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5000" w:type="pct"/>
        <w:tblLook w:val="04A0" w:firstRow="1" w:lastRow="0" w:firstColumn="1" w:lastColumn="0" w:noHBand="0" w:noVBand="1"/>
      </w:tblPr>
      <w:tblGrid>
        <w:gridCol w:w="4194"/>
        <w:gridCol w:w="4194"/>
        <w:gridCol w:w="4193"/>
        <w:gridCol w:w="4193"/>
        <w:gridCol w:w="4193"/>
      </w:tblGrid>
      <w:tr w:rsidR="008A6739" w:rsidRPr="00A35D2D" w:rsidTr="009B2EA6">
        <w:trPr>
          <w:trHeight w:val="425"/>
        </w:trPr>
        <w:tc>
          <w:tcPr>
            <w:tcW w:w="1000" w:type="pct"/>
            <w:tcBorders>
              <w:bottom w:val="nil"/>
            </w:tcBorders>
            <w:shd w:val="clear" w:color="auto" w:fill="FEC382"/>
            <w:vAlign w:val="center"/>
          </w:tcPr>
          <w:p w:rsidR="008A6739" w:rsidRPr="00A35D2D" w:rsidRDefault="008A6739" w:rsidP="008A6739">
            <w:pPr>
              <w:jc w:val="center"/>
              <w:rPr>
                <w:b/>
                <w:sz w:val="24"/>
              </w:rPr>
            </w:pPr>
            <w:r w:rsidRPr="00A35D2D">
              <w:rPr>
                <w:b/>
                <w:sz w:val="24"/>
              </w:rPr>
              <w:t>1 - Nuläge</w:t>
            </w:r>
          </w:p>
        </w:tc>
        <w:tc>
          <w:tcPr>
            <w:tcW w:w="1000" w:type="pct"/>
            <w:tcBorders>
              <w:bottom w:val="nil"/>
            </w:tcBorders>
            <w:shd w:val="clear" w:color="auto" w:fill="FEC382"/>
            <w:vAlign w:val="center"/>
          </w:tcPr>
          <w:p w:rsidR="008A6739" w:rsidRPr="00A35D2D" w:rsidRDefault="008A6739" w:rsidP="008A6739">
            <w:pPr>
              <w:jc w:val="center"/>
              <w:rPr>
                <w:b/>
                <w:sz w:val="24"/>
              </w:rPr>
            </w:pPr>
            <w:r>
              <w:rPr>
                <w:b/>
                <w:sz w:val="24"/>
              </w:rPr>
              <w:t>2</w:t>
            </w:r>
            <w:r w:rsidRPr="00A35D2D">
              <w:rPr>
                <w:b/>
                <w:sz w:val="24"/>
              </w:rPr>
              <w:t xml:space="preserve"> - </w:t>
            </w:r>
            <w:r>
              <w:rPr>
                <w:b/>
                <w:sz w:val="24"/>
              </w:rPr>
              <w:t>Prioritering</w:t>
            </w:r>
          </w:p>
        </w:tc>
        <w:tc>
          <w:tcPr>
            <w:tcW w:w="1000" w:type="pct"/>
            <w:tcBorders>
              <w:bottom w:val="nil"/>
            </w:tcBorders>
            <w:shd w:val="clear" w:color="auto" w:fill="FEC382"/>
            <w:vAlign w:val="center"/>
          </w:tcPr>
          <w:p w:rsidR="008A6739" w:rsidRPr="009B3611" w:rsidRDefault="008A6739" w:rsidP="008A6739">
            <w:pPr>
              <w:jc w:val="center"/>
              <w:rPr>
                <w:strike/>
                <w:color w:val="FF0000"/>
                <w:sz w:val="24"/>
              </w:rPr>
            </w:pPr>
            <w:r>
              <w:rPr>
                <w:b/>
                <w:sz w:val="24"/>
              </w:rPr>
              <w:t>3</w:t>
            </w:r>
            <w:r w:rsidRPr="00A35D2D">
              <w:rPr>
                <w:b/>
                <w:sz w:val="24"/>
              </w:rPr>
              <w:t xml:space="preserve"> - </w:t>
            </w:r>
            <w:r>
              <w:rPr>
                <w:b/>
                <w:sz w:val="24"/>
              </w:rPr>
              <w:t>Orsaker</w:t>
            </w:r>
          </w:p>
        </w:tc>
        <w:tc>
          <w:tcPr>
            <w:tcW w:w="1000" w:type="pct"/>
            <w:tcBorders>
              <w:bottom w:val="nil"/>
            </w:tcBorders>
            <w:shd w:val="clear" w:color="auto" w:fill="FEC382"/>
            <w:vAlign w:val="center"/>
          </w:tcPr>
          <w:p w:rsidR="008A6739" w:rsidRPr="00A35D2D" w:rsidRDefault="008A6739" w:rsidP="008A6739">
            <w:pPr>
              <w:jc w:val="center"/>
              <w:rPr>
                <w:b/>
                <w:sz w:val="24"/>
              </w:rPr>
            </w:pPr>
            <w:r>
              <w:rPr>
                <w:b/>
                <w:sz w:val="24"/>
              </w:rPr>
              <w:t>4</w:t>
            </w:r>
            <w:r w:rsidRPr="00A35D2D">
              <w:rPr>
                <w:b/>
                <w:sz w:val="24"/>
              </w:rPr>
              <w:t xml:space="preserve"> </w:t>
            </w:r>
            <w:r>
              <w:rPr>
                <w:b/>
                <w:sz w:val="24"/>
              </w:rPr>
              <w:t>-</w:t>
            </w:r>
            <w:r w:rsidRPr="00A35D2D">
              <w:rPr>
                <w:b/>
                <w:sz w:val="24"/>
              </w:rPr>
              <w:t xml:space="preserve"> </w:t>
            </w:r>
            <w:r>
              <w:rPr>
                <w:b/>
                <w:sz w:val="24"/>
              </w:rPr>
              <w:t>Identifiera åtgärder</w:t>
            </w:r>
          </w:p>
        </w:tc>
        <w:tc>
          <w:tcPr>
            <w:tcW w:w="1000" w:type="pct"/>
            <w:tcBorders>
              <w:bottom w:val="nil"/>
            </w:tcBorders>
            <w:shd w:val="clear" w:color="auto" w:fill="FEC382"/>
            <w:vAlign w:val="center"/>
          </w:tcPr>
          <w:p w:rsidR="008A6739" w:rsidRPr="00A35D2D" w:rsidRDefault="008A6739" w:rsidP="00541D91">
            <w:pPr>
              <w:jc w:val="center"/>
              <w:rPr>
                <w:b/>
                <w:sz w:val="24"/>
              </w:rPr>
            </w:pPr>
            <w:r>
              <w:rPr>
                <w:b/>
                <w:sz w:val="24"/>
              </w:rPr>
              <w:t>5</w:t>
            </w:r>
            <w:r w:rsidRPr="00A35D2D">
              <w:rPr>
                <w:b/>
                <w:sz w:val="24"/>
              </w:rPr>
              <w:t xml:space="preserve"> </w:t>
            </w:r>
            <w:r w:rsidR="00541D91">
              <w:rPr>
                <w:b/>
                <w:sz w:val="24"/>
              </w:rPr>
              <w:t>-</w:t>
            </w:r>
            <w:r w:rsidRPr="00A35D2D">
              <w:rPr>
                <w:b/>
                <w:sz w:val="24"/>
              </w:rPr>
              <w:t xml:space="preserve"> </w:t>
            </w:r>
            <w:r w:rsidR="00541D91">
              <w:rPr>
                <w:b/>
                <w:sz w:val="24"/>
              </w:rPr>
              <w:t>Välj åtgärd</w:t>
            </w:r>
          </w:p>
        </w:tc>
      </w:tr>
      <w:tr w:rsidR="008A6739" w:rsidRPr="00A35D2D" w:rsidTr="009B2EA6">
        <w:tc>
          <w:tcPr>
            <w:tcW w:w="1000" w:type="pct"/>
            <w:tcBorders>
              <w:top w:val="nil"/>
              <w:bottom w:val="single" w:sz="4" w:space="0" w:color="auto"/>
            </w:tcBorders>
            <w:shd w:val="clear" w:color="auto" w:fill="FEC382"/>
            <w:vAlign w:val="center"/>
          </w:tcPr>
          <w:p w:rsidR="008A6739" w:rsidRDefault="008A6739" w:rsidP="008A6739">
            <w:pPr>
              <w:jc w:val="center"/>
              <w:rPr>
                <w:sz w:val="24"/>
              </w:rPr>
            </w:pPr>
            <w:r>
              <w:rPr>
                <w:sz w:val="24"/>
              </w:rPr>
              <w:t>Identifiera omotiverade skillnader</w:t>
            </w:r>
          </w:p>
          <w:p w:rsidR="005756DB" w:rsidRPr="005756DB" w:rsidRDefault="005756DB" w:rsidP="008A6739">
            <w:pPr>
              <w:jc w:val="center"/>
              <w:rPr>
                <w:sz w:val="10"/>
                <w:szCs w:val="10"/>
              </w:rPr>
            </w:pPr>
          </w:p>
          <w:p w:rsidR="001476BF" w:rsidRDefault="001476BF" w:rsidP="008A6739">
            <w:pPr>
              <w:jc w:val="center"/>
              <w:rPr>
                <w:sz w:val="20"/>
              </w:rPr>
            </w:pPr>
          </w:p>
          <w:p w:rsidR="001476BF" w:rsidRDefault="001476BF" w:rsidP="008A6739">
            <w:pPr>
              <w:jc w:val="center"/>
              <w:rPr>
                <w:sz w:val="20"/>
              </w:rPr>
            </w:pPr>
          </w:p>
          <w:p w:rsidR="001476BF" w:rsidRDefault="001476BF" w:rsidP="008A6739">
            <w:pPr>
              <w:jc w:val="center"/>
              <w:rPr>
                <w:sz w:val="20"/>
              </w:rPr>
            </w:pPr>
          </w:p>
          <w:p w:rsidR="001476BF" w:rsidRDefault="001476BF" w:rsidP="008A6739">
            <w:pPr>
              <w:jc w:val="center"/>
              <w:rPr>
                <w:sz w:val="20"/>
              </w:rPr>
            </w:pPr>
          </w:p>
          <w:p w:rsidR="001476BF" w:rsidRDefault="001476BF" w:rsidP="008A6739">
            <w:pPr>
              <w:jc w:val="center"/>
              <w:rPr>
                <w:sz w:val="20"/>
              </w:rPr>
            </w:pPr>
          </w:p>
          <w:p w:rsidR="005756DB" w:rsidRPr="00A35D2D" w:rsidRDefault="005756DB" w:rsidP="008A6739">
            <w:pPr>
              <w:jc w:val="center"/>
              <w:rPr>
                <w:sz w:val="24"/>
              </w:rPr>
            </w:pPr>
            <w:r>
              <w:rPr>
                <w:sz w:val="20"/>
              </w:rPr>
              <w:t xml:space="preserve">Resonera kring och svara på frågorna nedan, </w:t>
            </w:r>
            <w:r>
              <w:rPr>
                <w:sz w:val="20"/>
              </w:rPr>
              <w:br/>
              <w:t>gärna gemensamt i grupp med en blandning av kompetenser från er verksamhet</w:t>
            </w:r>
          </w:p>
        </w:tc>
        <w:tc>
          <w:tcPr>
            <w:tcW w:w="1000" w:type="pct"/>
            <w:tcBorders>
              <w:top w:val="nil"/>
              <w:bottom w:val="single" w:sz="4" w:space="0" w:color="auto"/>
            </w:tcBorders>
            <w:shd w:val="clear" w:color="auto" w:fill="FEC382"/>
            <w:vAlign w:val="center"/>
          </w:tcPr>
          <w:p w:rsidR="008A6739" w:rsidRDefault="008A6739" w:rsidP="008A6739">
            <w:pPr>
              <w:jc w:val="center"/>
              <w:rPr>
                <w:sz w:val="24"/>
              </w:rPr>
            </w:pPr>
            <w:r w:rsidRPr="00A35D2D">
              <w:rPr>
                <w:sz w:val="24"/>
              </w:rPr>
              <w:t>Välj en omot</w:t>
            </w:r>
            <w:r>
              <w:rPr>
                <w:sz w:val="24"/>
              </w:rPr>
              <w:t xml:space="preserve">iverad skillnad </w:t>
            </w:r>
            <w:r w:rsidR="005756DB">
              <w:rPr>
                <w:sz w:val="24"/>
              </w:rPr>
              <w:br/>
            </w:r>
            <w:r>
              <w:rPr>
                <w:sz w:val="24"/>
              </w:rPr>
              <w:t xml:space="preserve">och beskriv den </w:t>
            </w:r>
          </w:p>
          <w:p w:rsidR="008A6739" w:rsidRPr="00A00D5B" w:rsidRDefault="008A6739" w:rsidP="008A6739">
            <w:pPr>
              <w:jc w:val="center"/>
              <w:rPr>
                <w:sz w:val="10"/>
                <w:szCs w:val="10"/>
              </w:rPr>
            </w:pPr>
          </w:p>
          <w:p w:rsidR="001476BF" w:rsidRDefault="001476BF" w:rsidP="008A6739">
            <w:pPr>
              <w:jc w:val="center"/>
              <w:rPr>
                <w:sz w:val="20"/>
              </w:rPr>
            </w:pPr>
          </w:p>
          <w:p w:rsidR="001476BF" w:rsidRDefault="001476BF" w:rsidP="008A6739">
            <w:pPr>
              <w:jc w:val="center"/>
              <w:rPr>
                <w:sz w:val="20"/>
              </w:rPr>
            </w:pPr>
          </w:p>
          <w:p w:rsidR="001476BF" w:rsidRDefault="001476BF" w:rsidP="008A6739">
            <w:pPr>
              <w:jc w:val="center"/>
              <w:rPr>
                <w:sz w:val="20"/>
              </w:rPr>
            </w:pPr>
          </w:p>
          <w:p w:rsidR="008A6739" w:rsidRPr="00A00D5B" w:rsidRDefault="008A6739" w:rsidP="008A6739">
            <w:pPr>
              <w:jc w:val="center"/>
              <w:rPr>
                <w:sz w:val="20"/>
              </w:rPr>
            </w:pPr>
            <w:r w:rsidRPr="00A00D5B">
              <w:rPr>
                <w:sz w:val="20"/>
              </w:rPr>
              <w:t xml:space="preserve">Använd </w:t>
            </w:r>
            <w:r w:rsidR="005756DB">
              <w:rPr>
                <w:sz w:val="20"/>
              </w:rPr>
              <w:t xml:space="preserve">den </w:t>
            </w:r>
            <w:r w:rsidRPr="00A00D5B">
              <w:rPr>
                <w:sz w:val="20"/>
              </w:rPr>
              <w:t xml:space="preserve">statistik och </w:t>
            </w:r>
            <w:r w:rsidR="005756DB">
              <w:rPr>
                <w:sz w:val="20"/>
              </w:rPr>
              <w:t xml:space="preserve">de </w:t>
            </w:r>
            <w:r w:rsidRPr="00A00D5B">
              <w:rPr>
                <w:sz w:val="20"/>
              </w:rPr>
              <w:t xml:space="preserve">erfarenheter </w:t>
            </w:r>
            <w:r w:rsidR="005756DB">
              <w:rPr>
                <w:sz w:val="20"/>
              </w:rPr>
              <w:br/>
              <w:t xml:space="preserve">som ni </w:t>
            </w:r>
            <w:r w:rsidRPr="00A00D5B">
              <w:rPr>
                <w:sz w:val="20"/>
              </w:rPr>
              <w:t>identifierade under steg 1</w:t>
            </w:r>
            <w:r w:rsidR="005756DB">
              <w:rPr>
                <w:sz w:val="20"/>
              </w:rPr>
              <w:t xml:space="preserve"> i er beskrivning</w:t>
            </w:r>
          </w:p>
        </w:tc>
        <w:tc>
          <w:tcPr>
            <w:tcW w:w="1000" w:type="pct"/>
            <w:tcBorders>
              <w:top w:val="nil"/>
              <w:bottom w:val="single" w:sz="4" w:space="0" w:color="auto"/>
            </w:tcBorders>
            <w:shd w:val="clear" w:color="auto" w:fill="FEC382"/>
            <w:vAlign w:val="center"/>
          </w:tcPr>
          <w:p w:rsidR="008A6739" w:rsidRPr="0047178D" w:rsidRDefault="008A6739" w:rsidP="008A6739">
            <w:pPr>
              <w:jc w:val="center"/>
              <w:rPr>
                <w:sz w:val="2"/>
                <w:szCs w:val="10"/>
              </w:rPr>
            </w:pPr>
          </w:p>
          <w:p w:rsidR="00E17479" w:rsidRPr="0047178D" w:rsidRDefault="00E17479" w:rsidP="00E17479">
            <w:pPr>
              <w:jc w:val="center"/>
              <w:rPr>
                <w:sz w:val="16"/>
              </w:rPr>
            </w:pPr>
            <w:r w:rsidRPr="0047178D">
              <w:rPr>
                <w:sz w:val="16"/>
              </w:rPr>
              <w:t xml:space="preserve">I det här steget är det viktigt att stanna till och fundera några varv på ”orsakernas orsaker”. Ställ er frågan ”Varför” ett antal gånger under dialogen. På det sättet ökar sannolikheten att ni finner </w:t>
            </w:r>
            <w:r w:rsidRPr="0047178D">
              <w:rPr>
                <w:i/>
                <w:sz w:val="16"/>
              </w:rPr>
              <w:t>rätt</w:t>
            </w:r>
            <w:r w:rsidRPr="0047178D">
              <w:rPr>
                <w:sz w:val="16"/>
              </w:rPr>
              <w:t xml:space="preserve"> grundorsak att åtgärda</w:t>
            </w:r>
          </w:p>
          <w:p w:rsidR="00E17479" w:rsidRPr="0047178D" w:rsidRDefault="00E17479" w:rsidP="00E17479">
            <w:pPr>
              <w:jc w:val="center"/>
              <w:rPr>
                <w:sz w:val="6"/>
              </w:rPr>
            </w:pPr>
          </w:p>
          <w:p w:rsidR="008A6739" w:rsidRDefault="008A6739" w:rsidP="00E17479">
            <w:pPr>
              <w:jc w:val="center"/>
              <w:rPr>
                <w:sz w:val="24"/>
              </w:rPr>
            </w:pPr>
            <w:r w:rsidRPr="00A35D2D">
              <w:rPr>
                <w:sz w:val="24"/>
              </w:rPr>
              <w:t xml:space="preserve">Beskriv vad som kan ha </w:t>
            </w:r>
            <w:r w:rsidRPr="005756DB">
              <w:rPr>
                <w:i/>
                <w:sz w:val="24"/>
              </w:rPr>
              <w:t>orsakat</w:t>
            </w:r>
            <w:r w:rsidRPr="00A35D2D">
              <w:rPr>
                <w:sz w:val="24"/>
              </w:rPr>
              <w:t xml:space="preserve"> de omotiverade skillnaderna</w:t>
            </w:r>
            <w:r w:rsidR="005756DB">
              <w:rPr>
                <w:sz w:val="24"/>
              </w:rPr>
              <w:t xml:space="preserve"> som ni identifierat och prioriterat</w:t>
            </w:r>
            <w:r>
              <w:rPr>
                <w:sz w:val="24"/>
              </w:rPr>
              <w:t xml:space="preserve">: </w:t>
            </w:r>
            <w:r w:rsidR="005756DB">
              <w:rPr>
                <w:sz w:val="24"/>
              </w:rPr>
              <w:br/>
            </w:r>
            <w:r w:rsidRPr="003330B3">
              <w:rPr>
                <w:i/>
                <w:sz w:val="24"/>
              </w:rPr>
              <w:t>varför</w:t>
            </w:r>
            <w:r>
              <w:rPr>
                <w:sz w:val="24"/>
              </w:rPr>
              <w:t xml:space="preserve"> finns skillnaderna? </w:t>
            </w:r>
          </w:p>
          <w:p w:rsidR="008A6739" w:rsidRPr="007073FF" w:rsidRDefault="008A6739" w:rsidP="008A6739">
            <w:pPr>
              <w:jc w:val="center"/>
              <w:rPr>
                <w:sz w:val="20"/>
              </w:rPr>
            </w:pPr>
            <w:r w:rsidRPr="003330B3">
              <w:rPr>
                <w:sz w:val="10"/>
                <w:szCs w:val="10"/>
              </w:rPr>
              <w:br/>
            </w:r>
            <w:r w:rsidRPr="003330B3">
              <w:rPr>
                <w:sz w:val="20"/>
              </w:rPr>
              <w:t>Utgå från fakta, fo</w:t>
            </w:r>
            <w:r>
              <w:rPr>
                <w:sz w:val="20"/>
              </w:rPr>
              <w:t>rskning och erfarenheter. F</w:t>
            </w:r>
            <w:r w:rsidRPr="003330B3">
              <w:rPr>
                <w:sz w:val="20"/>
              </w:rPr>
              <w:t xml:space="preserve">ördela orsakerna mellan kategorierna </w:t>
            </w:r>
            <w:r w:rsidRPr="00B95C82">
              <w:rPr>
                <w:sz w:val="20"/>
              </w:rPr>
              <w:t>strukturer</w:t>
            </w:r>
            <w:r w:rsidRPr="003330B3">
              <w:rPr>
                <w:sz w:val="20"/>
              </w:rPr>
              <w:t xml:space="preserve"> </w:t>
            </w:r>
            <w:r>
              <w:rPr>
                <w:sz w:val="20"/>
              </w:rPr>
              <w:t>resp.</w:t>
            </w:r>
            <w:r w:rsidRPr="003330B3">
              <w:rPr>
                <w:sz w:val="20"/>
              </w:rPr>
              <w:t xml:space="preserve"> normer:</w:t>
            </w:r>
          </w:p>
        </w:tc>
        <w:tc>
          <w:tcPr>
            <w:tcW w:w="1000" w:type="pct"/>
            <w:tcBorders>
              <w:top w:val="nil"/>
              <w:bottom w:val="single" w:sz="4" w:space="0" w:color="auto"/>
            </w:tcBorders>
            <w:shd w:val="clear" w:color="auto" w:fill="FEC382"/>
            <w:vAlign w:val="center"/>
          </w:tcPr>
          <w:p w:rsidR="008A6739" w:rsidRPr="008C39C7" w:rsidRDefault="008A6739" w:rsidP="008A6739">
            <w:pPr>
              <w:jc w:val="center"/>
              <w:rPr>
                <w:sz w:val="24"/>
              </w:rPr>
            </w:pPr>
            <w:r w:rsidRPr="008C39C7">
              <w:rPr>
                <w:sz w:val="24"/>
              </w:rPr>
              <w:t>Utifrån beskrivningen av orsaker:</w:t>
            </w:r>
            <w:r w:rsidR="005756DB">
              <w:rPr>
                <w:sz w:val="24"/>
              </w:rPr>
              <w:br/>
            </w:r>
            <w:r w:rsidRPr="008C39C7">
              <w:rPr>
                <w:sz w:val="24"/>
              </w:rPr>
              <w:t xml:space="preserve"> </w:t>
            </w:r>
            <w:r w:rsidRPr="008C39C7">
              <w:rPr>
                <w:i/>
                <w:sz w:val="24"/>
              </w:rPr>
              <w:t>vad</w:t>
            </w:r>
            <w:r w:rsidRPr="008C39C7">
              <w:rPr>
                <w:sz w:val="24"/>
              </w:rPr>
              <w:t xml:space="preserve"> kan er verksamhet göra för att åtgärda, eller förebygga, skillnaderna?</w:t>
            </w:r>
          </w:p>
          <w:p w:rsidR="008A6739" w:rsidRPr="008C39C7" w:rsidRDefault="008A6739" w:rsidP="008A6739">
            <w:pPr>
              <w:jc w:val="center"/>
              <w:rPr>
                <w:sz w:val="10"/>
                <w:szCs w:val="10"/>
              </w:rPr>
            </w:pPr>
          </w:p>
          <w:p w:rsidR="001476BF" w:rsidRDefault="001476BF" w:rsidP="005756DB">
            <w:pPr>
              <w:jc w:val="center"/>
              <w:rPr>
                <w:sz w:val="20"/>
              </w:rPr>
            </w:pPr>
          </w:p>
          <w:p w:rsidR="001476BF" w:rsidRDefault="001476BF" w:rsidP="005756DB">
            <w:pPr>
              <w:jc w:val="center"/>
              <w:rPr>
                <w:sz w:val="20"/>
              </w:rPr>
            </w:pPr>
          </w:p>
          <w:p w:rsidR="001476BF" w:rsidRDefault="001476BF" w:rsidP="005756DB">
            <w:pPr>
              <w:jc w:val="center"/>
              <w:rPr>
                <w:sz w:val="20"/>
              </w:rPr>
            </w:pPr>
          </w:p>
          <w:p w:rsidR="008A6739" w:rsidRPr="008C39C7" w:rsidRDefault="008A6739" w:rsidP="005756DB">
            <w:pPr>
              <w:jc w:val="center"/>
              <w:rPr>
                <w:sz w:val="24"/>
              </w:rPr>
            </w:pPr>
            <w:bookmarkStart w:id="0" w:name="_GoBack"/>
            <w:bookmarkEnd w:id="0"/>
            <w:r w:rsidRPr="008C39C7">
              <w:rPr>
                <w:sz w:val="20"/>
              </w:rPr>
              <w:t xml:space="preserve">Låt gärna framgångsfaktorerna </w:t>
            </w:r>
            <w:r w:rsidR="005756DB">
              <w:rPr>
                <w:sz w:val="20"/>
              </w:rPr>
              <w:t>för ökad jämlikhet och inkludering guida er:</w:t>
            </w:r>
            <w:r w:rsidRPr="008C39C7">
              <w:rPr>
                <w:sz w:val="20"/>
              </w:rPr>
              <w:t xml:space="preserve"> </w:t>
            </w:r>
            <w:r w:rsidR="008C39C7" w:rsidRPr="008C39C7">
              <w:rPr>
                <w:sz w:val="20"/>
              </w:rPr>
              <w:br/>
            </w:r>
            <w:r w:rsidR="005756DB">
              <w:rPr>
                <w:sz w:val="20"/>
              </w:rPr>
              <w:t>s</w:t>
            </w:r>
            <w:r w:rsidRPr="008C39C7">
              <w:rPr>
                <w:sz w:val="20"/>
              </w:rPr>
              <w:t>e nästa sida</w:t>
            </w:r>
          </w:p>
        </w:tc>
        <w:tc>
          <w:tcPr>
            <w:tcW w:w="1000" w:type="pct"/>
            <w:tcBorders>
              <w:top w:val="nil"/>
              <w:bottom w:val="single" w:sz="4" w:space="0" w:color="auto"/>
            </w:tcBorders>
            <w:shd w:val="clear" w:color="auto" w:fill="FEC382"/>
            <w:vAlign w:val="center"/>
          </w:tcPr>
          <w:p w:rsidR="00541D91" w:rsidRDefault="00541D91" w:rsidP="005756DB">
            <w:pPr>
              <w:jc w:val="center"/>
              <w:rPr>
                <w:sz w:val="24"/>
              </w:rPr>
            </w:pPr>
            <w:r>
              <w:rPr>
                <w:sz w:val="24"/>
              </w:rPr>
              <w:t>Välj mellan era</w:t>
            </w:r>
            <w:r w:rsidRPr="00541D91">
              <w:rPr>
                <w:sz w:val="24"/>
              </w:rPr>
              <w:t xml:space="preserve"> åtgärd</w:t>
            </w:r>
            <w:r>
              <w:rPr>
                <w:sz w:val="24"/>
              </w:rPr>
              <w:t>er</w:t>
            </w:r>
            <w:r w:rsidRPr="00541D91">
              <w:rPr>
                <w:sz w:val="24"/>
              </w:rPr>
              <w:t xml:space="preserve"> </w:t>
            </w:r>
            <w:r>
              <w:rPr>
                <w:sz w:val="24"/>
              </w:rPr>
              <w:t xml:space="preserve">genom att jämföra åtgärdernas möjliga effekter: </w:t>
            </w:r>
          </w:p>
          <w:p w:rsidR="008A6739" w:rsidRPr="00C60927" w:rsidRDefault="008A6739" w:rsidP="005756DB">
            <w:pPr>
              <w:jc w:val="center"/>
              <w:rPr>
                <w:sz w:val="10"/>
              </w:rPr>
            </w:pPr>
            <w:r w:rsidRPr="00215021">
              <w:rPr>
                <w:sz w:val="24"/>
              </w:rPr>
              <w:t xml:space="preserve">Beskriv hur </w:t>
            </w:r>
            <w:r w:rsidR="00541D91">
              <w:rPr>
                <w:sz w:val="24"/>
              </w:rPr>
              <w:t xml:space="preserve">de respektive </w:t>
            </w:r>
            <w:r w:rsidRPr="00215021">
              <w:rPr>
                <w:sz w:val="24"/>
              </w:rPr>
              <w:t>åtgärderna</w:t>
            </w:r>
            <w:r w:rsidRPr="00215021">
              <w:rPr>
                <w:sz w:val="24"/>
              </w:rPr>
              <w:br/>
              <w:t xml:space="preserve">påverkar </w:t>
            </w:r>
            <w:r w:rsidR="005756DB">
              <w:rPr>
                <w:sz w:val="24"/>
              </w:rPr>
              <w:t>den omotiverade skillnaden</w:t>
            </w:r>
            <w:r w:rsidRPr="00215021">
              <w:rPr>
                <w:sz w:val="24"/>
              </w:rPr>
              <w:t xml:space="preserve">: </w:t>
            </w:r>
            <w:r w:rsidRPr="00215021">
              <w:rPr>
                <w:sz w:val="24"/>
              </w:rPr>
              <w:br/>
              <w:t>vilka effekter kommer vi att se</w:t>
            </w:r>
            <w:r w:rsidR="005756DB">
              <w:rPr>
                <w:sz w:val="24"/>
              </w:rPr>
              <w:t xml:space="preserve"> av er identifierade åtgärd</w:t>
            </w:r>
            <w:r w:rsidRPr="00215021">
              <w:rPr>
                <w:sz w:val="24"/>
              </w:rPr>
              <w:t xml:space="preserve">? </w:t>
            </w:r>
            <w:r w:rsidRPr="00215021">
              <w:rPr>
                <w:sz w:val="24"/>
              </w:rPr>
              <w:br/>
            </w:r>
          </w:p>
        </w:tc>
      </w:tr>
      <w:tr w:rsidR="008A6739" w:rsidTr="009B2EA6">
        <w:trPr>
          <w:trHeight w:val="8951"/>
        </w:trPr>
        <w:tc>
          <w:tcPr>
            <w:tcW w:w="1000" w:type="pct"/>
          </w:tcPr>
          <w:p w:rsidR="008A6739" w:rsidRPr="005756DB" w:rsidRDefault="008A6739" w:rsidP="008A6739">
            <w:pPr>
              <w:rPr>
                <w:sz w:val="18"/>
              </w:rPr>
            </w:pPr>
          </w:p>
          <w:p w:rsidR="001E2812" w:rsidRPr="00842349" w:rsidRDefault="001E2812" w:rsidP="001E2812">
            <w:pPr>
              <w:rPr>
                <w:b/>
                <w:sz w:val="21"/>
                <w:szCs w:val="21"/>
              </w:rPr>
            </w:pPr>
            <w:r w:rsidRPr="00842349">
              <w:rPr>
                <w:b/>
                <w:sz w:val="21"/>
                <w:szCs w:val="21"/>
              </w:rPr>
              <w:t>Finns det omotiverade skillnader i vård och behandling?</w:t>
            </w:r>
            <w:r>
              <w:rPr>
                <w:b/>
                <w:sz w:val="21"/>
                <w:szCs w:val="21"/>
              </w:rPr>
              <w:t xml:space="preserve"> Vilka?</w:t>
            </w:r>
          </w:p>
          <w:p w:rsidR="001E2812" w:rsidRPr="001E2812" w:rsidRDefault="001E2812" w:rsidP="001E2812">
            <w:pPr>
              <w:rPr>
                <w:b/>
                <w:sz w:val="20"/>
                <w:szCs w:val="21"/>
              </w:rPr>
            </w:pPr>
          </w:p>
          <w:p w:rsidR="001E2812" w:rsidRPr="001E2812" w:rsidRDefault="001E2812" w:rsidP="001E2812">
            <w:pPr>
              <w:rPr>
                <w:b/>
                <w:sz w:val="20"/>
                <w:szCs w:val="21"/>
              </w:rPr>
            </w:pPr>
          </w:p>
          <w:p w:rsidR="001E2812" w:rsidRPr="001E2812" w:rsidRDefault="001E2812" w:rsidP="001E2812">
            <w:pPr>
              <w:rPr>
                <w:b/>
                <w:sz w:val="20"/>
                <w:szCs w:val="21"/>
              </w:rPr>
            </w:pPr>
          </w:p>
          <w:p w:rsidR="001E2812" w:rsidRPr="00842349" w:rsidRDefault="001E2812" w:rsidP="001E2812">
            <w:pPr>
              <w:rPr>
                <w:b/>
                <w:sz w:val="21"/>
                <w:szCs w:val="21"/>
              </w:rPr>
            </w:pPr>
            <w:r w:rsidRPr="00842349">
              <w:rPr>
                <w:b/>
                <w:sz w:val="21"/>
                <w:szCs w:val="21"/>
              </w:rPr>
              <w:t>Finns det omotiverade skillnader i (upplevt) bemötande?</w:t>
            </w:r>
            <w:r>
              <w:rPr>
                <w:b/>
                <w:sz w:val="21"/>
                <w:szCs w:val="21"/>
              </w:rPr>
              <w:t xml:space="preserve"> Vilka?</w:t>
            </w:r>
          </w:p>
          <w:p w:rsidR="001E2812" w:rsidRPr="001E2812" w:rsidRDefault="001E2812" w:rsidP="001E2812">
            <w:pPr>
              <w:rPr>
                <w:b/>
                <w:sz w:val="20"/>
                <w:szCs w:val="21"/>
              </w:rPr>
            </w:pPr>
          </w:p>
          <w:p w:rsidR="001E2812" w:rsidRPr="001E2812" w:rsidRDefault="001E2812" w:rsidP="001E2812">
            <w:pPr>
              <w:rPr>
                <w:b/>
                <w:sz w:val="20"/>
                <w:szCs w:val="21"/>
              </w:rPr>
            </w:pPr>
          </w:p>
          <w:p w:rsidR="001E2812" w:rsidRPr="001E2812" w:rsidRDefault="001E2812" w:rsidP="001E2812">
            <w:pPr>
              <w:rPr>
                <w:b/>
                <w:sz w:val="20"/>
                <w:szCs w:val="21"/>
              </w:rPr>
            </w:pPr>
          </w:p>
          <w:p w:rsidR="001E2812" w:rsidRPr="00842349" w:rsidRDefault="001E2812" w:rsidP="001E2812">
            <w:pPr>
              <w:rPr>
                <w:b/>
                <w:sz w:val="21"/>
                <w:szCs w:val="21"/>
              </w:rPr>
            </w:pPr>
            <w:r w:rsidRPr="00842349">
              <w:rPr>
                <w:b/>
                <w:sz w:val="21"/>
                <w:szCs w:val="21"/>
              </w:rPr>
              <w:t>Finns det omotiverade skillnader i (upplevd) tillgänglighet?</w:t>
            </w:r>
            <w:r>
              <w:rPr>
                <w:b/>
                <w:sz w:val="21"/>
                <w:szCs w:val="21"/>
              </w:rPr>
              <w:t xml:space="preserve"> Vilka?</w:t>
            </w:r>
          </w:p>
          <w:p w:rsidR="001E2812" w:rsidRPr="001E2812" w:rsidRDefault="001E2812" w:rsidP="001E2812">
            <w:pPr>
              <w:rPr>
                <w:b/>
                <w:sz w:val="20"/>
                <w:szCs w:val="21"/>
              </w:rPr>
            </w:pPr>
          </w:p>
          <w:p w:rsidR="001E2812" w:rsidRPr="001E2812" w:rsidRDefault="001E2812" w:rsidP="001E2812">
            <w:pPr>
              <w:rPr>
                <w:b/>
                <w:sz w:val="20"/>
                <w:szCs w:val="21"/>
              </w:rPr>
            </w:pPr>
          </w:p>
          <w:p w:rsidR="001E2812" w:rsidRPr="001E2812" w:rsidRDefault="001E2812" w:rsidP="001E2812">
            <w:pPr>
              <w:rPr>
                <w:b/>
                <w:sz w:val="20"/>
                <w:szCs w:val="21"/>
              </w:rPr>
            </w:pPr>
          </w:p>
          <w:p w:rsidR="001E2812" w:rsidRPr="00842349" w:rsidRDefault="001E2812" w:rsidP="001E2812">
            <w:pPr>
              <w:rPr>
                <w:b/>
                <w:sz w:val="21"/>
                <w:szCs w:val="21"/>
              </w:rPr>
            </w:pPr>
            <w:r w:rsidRPr="00842349">
              <w:rPr>
                <w:b/>
                <w:sz w:val="21"/>
                <w:szCs w:val="21"/>
              </w:rPr>
              <w:t>Finns det omotiverade skillnader i patientinflytande?</w:t>
            </w:r>
            <w:r>
              <w:rPr>
                <w:b/>
                <w:sz w:val="21"/>
                <w:szCs w:val="21"/>
              </w:rPr>
              <w:t xml:space="preserve"> Vilka?</w:t>
            </w:r>
          </w:p>
          <w:p w:rsidR="001E2812" w:rsidRPr="001E2812" w:rsidRDefault="001E2812" w:rsidP="001E2812">
            <w:pPr>
              <w:rPr>
                <w:b/>
                <w:sz w:val="20"/>
                <w:szCs w:val="21"/>
              </w:rPr>
            </w:pPr>
          </w:p>
          <w:p w:rsidR="001E2812" w:rsidRPr="001E2812" w:rsidRDefault="001E2812" w:rsidP="001E2812">
            <w:pPr>
              <w:rPr>
                <w:b/>
                <w:sz w:val="20"/>
                <w:szCs w:val="21"/>
              </w:rPr>
            </w:pPr>
          </w:p>
          <w:p w:rsidR="001E2812" w:rsidRPr="001E2812" w:rsidRDefault="001E2812" w:rsidP="001E2812">
            <w:pPr>
              <w:rPr>
                <w:b/>
                <w:sz w:val="20"/>
                <w:szCs w:val="21"/>
              </w:rPr>
            </w:pPr>
          </w:p>
          <w:p w:rsidR="001E2812" w:rsidRPr="00B63034" w:rsidRDefault="001E2812" w:rsidP="001E2812">
            <w:pPr>
              <w:rPr>
                <w:b/>
                <w:sz w:val="21"/>
                <w:szCs w:val="21"/>
              </w:rPr>
            </w:pPr>
            <w:r w:rsidRPr="00842349">
              <w:rPr>
                <w:b/>
                <w:sz w:val="21"/>
                <w:szCs w:val="21"/>
              </w:rPr>
              <w:t>Finns det omotiverade skillnader i hälsofrämjande insatser?</w:t>
            </w:r>
            <w:r>
              <w:rPr>
                <w:b/>
                <w:sz w:val="21"/>
                <w:szCs w:val="21"/>
              </w:rPr>
              <w:t xml:space="preserve"> Vilka?</w:t>
            </w:r>
          </w:p>
          <w:p w:rsidR="00910197" w:rsidRPr="001E2812" w:rsidRDefault="00910197" w:rsidP="00910197">
            <w:pPr>
              <w:rPr>
                <w:sz w:val="20"/>
                <w:szCs w:val="18"/>
              </w:rPr>
            </w:pPr>
          </w:p>
          <w:p w:rsidR="005756DB" w:rsidRPr="001E2812" w:rsidRDefault="005756DB" w:rsidP="00910197">
            <w:pPr>
              <w:rPr>
                <w:sz w:val="20"/>
                <w:szCs w:val="18"/>
              </w:rPr>
            </w:pPr>
          </w:p>
          <w:p w:rsidR="005756DB" w:rsidRPr="001E2812" w:rsidRDefault="005756DB" w:rsidP="00910197">
            <w:pPr>
              <w:rPr>
                <w:sz w:val="20"/>
                <w:szCs w:val="18"/>
              </w:rPr>
            </w:pPr>
          </w:p>
          <w:p w:rsidR="00910197" w:rsidRPr="00C60927" w:rsidRDefault="00910197" w:rsidP="00910197">
            <w:pPr>
              <w:rPr>
                <w:b/>
                <w:sz w:val="21"/>
                <w:szCs w:val="21"/>
              </w:rPr>
            </w:pPr>
            <w:r w:rsidRPr="00C60927">
              <w:rPr>
                <w:b/>
                <w:sz w:val="21"/>
                <w:szCs w:val="21"/>
              </w:rPr>
              <w:t>Mellan vilka finns dessa skillnader?</w:t>
            </w:r>
          </w:p>
          <w:p w:rsidR="00AD7A2C" w:rsidRPr="00C60927" w:rsidRDefault="00AD7A2C" w:rsidP="00AD7A2C">
            <w:pPr>
              <w:pStyle w:val="Liststycke"/>
              <w:numPr>
                <w:ilvl w:val="0"/>
                <w:numId w:val="2"/>
              </w:numPr>
              <w:rPr>
                <w:sz w:val="20"/>
              </w:rPr>
            </w:pPr>
            <w:r w:rsidRPr="00C60927">
              <w:rPr>
                <w:sz w:val="20"/>
              </w:rPr>
              <w:t>kön (kvinna/man</w:t>
            </w:r>
            <w:r>
              <w:rPr>
                <w:sz w:val="20"/>
              </w:rPr>
              <w:t>/icke-binär</w:t>
            </w:r>
            <w:r w:rsidRPr="00C60927">
              <w:rPr>
                <w:sz w:val="20"/>
              </w:rPr>
              <w:t>)</w:t>
            </w:r>
          </w:p>
          <w:p w:rsidR="00AD7A2C" w:rsidRPr="00C60927" w:rsidRDefault="00AD7A2C" w:rsidP="00AD7A2C">
            <w:pPr>
              <w:pStyle w:val="Liststycke"/>
              <w:numPr>
                <w:ilvl w:val="0"/>
                <w:numId w:val="2"/>
              </w:numPr>
              <w:rPr>
                <w:sz w:val="20"/>
              </w:rPr>
            </w:pPr>
            <w:r w:rsidRPr="00C60927">
              <w:rPr>
                <w:sz w:val="20"/>
              </w:rPr>
              <w:t>ålder (barn/unga/äldre)</w:t>
            </w:r>
          </w:p>
          <w:p w:rsidR="00AD7A2C" w:rsidRPr="00C60927" w:rsidRDefault="00AD7A2C" w:rsidP="00AD7A2C">
            <w:pPr>
              <w:pStyle w:val="Liststycke"/>
              <w:numPr>
                <w:ilvl w:val="0"/>
                <w:numId w:val="2"/>
              </w:numPr>
              <w:rPr>
                <w:sz w:val="20"/>
              </w:rPr>
            </w:pPr>
            <w:r w:rsidRPr="00C60927">
              <w:rPr>
                <w:sz w:val="20"/>
              </w:rPr>
              <w:t>etnicitet</w:t>
            </w:r>
          </w:p>
          <w:p w:rsidR="00AD7A2C" w:rsidRPr="00C60927" w:rsidRDefault="00AD7A2C" w:rsidP="00AD7A2C">
            <w:pPr>
              <w:pStyle w:val="Liststycke"/>
              <w:numPr>
                <w:ilvl w:val="0"/>
                <w:numId w:val="2"/>
              </w:numPr>
              <w:rPr>
                <w:sz w:val="20"/>
              </w:rPr>
            </w:pPr>
            <w:r w:rsidRPr="00C60927">
              <w:rPr>
                <w:sz w:val="20"/>
              </w:rPr>
              <w:t>funktionsförmåga</w:t>
            </w:r>
          </w:p>
          <w:p w:rsidR="00AD7A2C" w:rsidRDefault="00AD7A2C" w:rsidP="00AD7A2C">
            <w:pPr>
              <w:pStyle w:val="Liststycke"/>
              <w:numPr>
                <w:ilvl w:val="0"/>
                <w:numId w:val="2"/>
              </w:numPr>
              <w:rPr>
                <w:sz w:val="20"/>
              </w:rPr>
            </w:pPr>
            <w:r w:rsidRPr="00C60927">
              <w:rPr>
                <w:sz w:val="20"/>
              </w:rPr>
              <w:t>religion/trosuppfattning</w:t>
            </w:r>
          </w:p>
          <w:p w:rsidR="00AD7A2C" w:rsidRPr="00C60927" w:rsidRDefault="00AD7A2C" w:rsidP="00AD7A2C">
            <w:pPr>
              <w:pStyle w:val="Liststycke"/>
              <w:numPr>
                <w:ilvl w:val="0"/>
                <w:numId w:val="2"/>
              </w:numPr>
              <w:rPr>
                <w:sz w:val="20"/>
              </w:rPr>
            </w:pPr>
            <w:r w:rsidRPr="00C60927">
              <w:rPr>
                <w:sz w:val="20"/>
              </w:rPr>
              <w:t>geografiskt område</w:t>
            </w:r>
          </w:p>
          <w:p w:rsidR="00910197" w:rsidRDefault="00910197" w:rsidP="00910197">
            <w:pPr>
              <w:rPr>
                <w:i/>
                <w:sz w:val="20"/>
              </w:rPr>
            </w:pPr>
          </w:p>
          <w:p w:rsidR="00910197" w:rsidRDefault="00910197" w:rsidP="00910197">
            <w:pPr>
              <w:rPr>
                <w:sz w:val="21"/>
                <w:szCs w:val="21"/>
              </w:rPr>
            </w:pPr>
            <w:r w:rsidRPr="00A00D5B">
              <w:rPr>
                <w:b/>
                <w:sz w:val="21"/>
                <w:szCs w:val="21"/>
              </w:rPr>
              <w:t xml:space="preserve">Hur kan dessa skillnader bekräftas? </w:t>
            </w:r>
            <w:r>
              <w:rPr>
                <w:sz w:val="21"/>
                <w:szCs w:val="21"/>
              </w:rPr>
              <w:t>Vilken</w:t>
            </w:r>
            <w:r w:rsidRPr="00C60927">
              <w:rPr>
                <w:sz w:val="21"/>
                <w:szCs w:val="21"/>
              </w:rPr>
              <w:t xml:space="preserve"> statistik?</w:t>
            </w:r>
            <w:r>
              <w:rPr>
                <w:sz w:val="21"/>
                <w:szCs w:val="21"/>
              </w:rPr>
              <w:t xml:space="preserve"> Vilka e</w:t>
            </w:r>
            <w:r w:rsidRPr="00C60927">
              <w:rPr>
                <w:sz w:val="21"/>
                <w:szCs w:val="21"/>
              </w:rPr>
              <w:t xml:space="preserve">rfarenheter? </w:t>
            </w:r>
          </w:p>
          <w:p w:rsidR="008A6739" w:rsidRDefault="008A6739" w:rsidP="008A6739">
            <w:pPr>
              <w:rPr>
                <w:sz w:val="20"/>
                <w:szCs w:val="21"/>
              </w:rPr>
            </w:pPr>
          </w:p>
          <w:p w:rsidR="001E2812" w:rsidRDefault="001E2812" w:rsidP="008A6739">
            <w:pPr>
              <w:rPr>
                <w:sz w:val="20"/>
                <w:szCs w:val="21"/>
              </w:rPr>
            </w:pPr>
          </w:p>
          <w:p w:rsidR="005756DB" w:rsidRPr="001E2812" w:rsidRDefault="005756DB" w:rsidP="008A6739">
            <w:pPr>
              <w:rPr>
                <w:sz w:val="16"/>
                <w:szCs w:val="18"/>
              </w:rPr>
            </w:pPr>
          </w:p>
          <w:p w:rsidR="008A6739" w:rsidRPr="00B63034" w:rsidRDefault="008A6739" w:rsidP="008A6739">
            <w:pPr>
              <w:rPr>
                <w:i/>
                <w:sz w:val="20"/>
              </w:rPr>
            </w:pPr>
          </w:p>
        </w:tc>
        <w:tc>
          <w:tcPr>
            <w:tcW w:w="1000" w:type="pct"/>
          </w:tcPr>
          <w:p w:rsidR="008A6739" w:rsidRDefault="008A6739" w:rsidP="008A6739"/>
          <w:p w:rsidR="008A6739" w:rsidRPr="00B63034" w:rsidRDefault="008A6739" w:rsidP="008A6739">
            <w:pPr>
              <w:rPr>
                <w:i/>
                <w:sz w:val="20"/>
              </w:rPr>
            </w:pPr>
          </w:p>
        </w:tc>
        <w:tc>
          <w:tcPr>
            <w:tcW w:w="1000" w:type="pct"/>
          </w:tcPr>
          <w:p w:rsidR="008A6739" w:rsidRPr="00BC1131" w:rsidRDefault="008A6739" w:rsidP="008A6739">
            <w:pPr>
              <w:rPr>
                <w:sz w:val="18"/>
              </w:rPr>
            </w:pPr>
          </w:p>
          <w:p w:rsidR="008A6739" w:rsidRDefault="008A6739" w:rsidP="008A6739">
            <w:pPr>
              <w:rPr>
                <w:i/>
                <w:sz w:val="20"/>
              </w:rPr>
            </w:pPr>
            <w:r w:rsidRPr="005F2352">
              <w:rPr>
                <w:b/>
                <w:sz w:val="21"/>
                <w:szCs w:val="21"/>
              </w:rPr>
              <w:t>Strukturer inom vår verksamhet</w:t>
            </w:r>
            <w:r w:rsidRPr="005F2352">
              <w:rPr>
                <w:sz w:val="21"/>
                <w:szCs w:val="21"/>
              </w:rPr>
              <w:t>:</w:t>
            </w:r>
            <w:r>
              <w:br/>
            </w:r>
            <w:r w:rsidRPr="005F2352">
              <w:rPr>
                <w:i/>
                <w:sz w:val="20"/>
              </w:rPr>
              <w:t xml:space="preserve">t.ex. </w:t>
            </w:r>
            <w:r>
              <w:rPr>
                <w:i/>
                <w:sz w:val="20"/>
              </w:rPr>
              <w:t>organisering, prioriteringar, beslut,</w:t>
            </w:r>
            <w:r w:rsidRPr="005F2352">
              <w:rPr>
                <w:i/>
                <w:sz w:val="20"/>
              </w:rPr>
              <w:t xml:space="preserve"> arbetsrutiner, </w:t>
            </w:r>
            <w:r>
              <w:rPr>
                <w:i/>
                <w:sz w:val="20"/>
              </w:rPr>
              <w:t>processer, resurser, lokalisering, samverkan, kunskap.</w:t>
            </w:r>
          </w:p>
          <w:p w:rsidR="008A6739" w:rsidRDefault="008A6739" w:rsidP="008A6739">
            <w:pPr>
              <w:pStyle w:val="Liststycke"/>
              <w:numPr>
                <w:ilvl w:val="0"/>
                <w:numId w:val="3"/>
              </w:numPr>
            </w:pPr>
            <w:r>
              <w:t>…</w:t>
            </w:r>
          </w:p>
          <w:p w:rsidR="008A6739" w:rsidRDefault="008A6739" w:rsidP="008A6739">
            <w:pPr>
              <w:pStyle w:val="Liststycke"/>
              <w:numPr>
                <w:ilvl w:val="0"/>
                <w:numId w:val="3"/>
              </w:numPr>
            </w:pPr>
            <w:r>
              <w:t>…</w:t>
            </w:r>
          </w:p>
          <w:p w:rsidR="008A6739" w:rsidRDefault="008A6739" w:rsidP="008A6739">
            <w:pPr>
              <w:pStyle w:val="Liststycke"/>
              <w:numPr>
                <w:ilvl w:val="0"/>
                <w:numId w:val="3"/>
              </w:numPr>
            </w:pPr>
            <w:r>
              <w:t>…</w:t>
            </w:r>
          </w:p>
          <w:p w:rsidR="008A6739" w:rsidRDefault="008A6739" w:rsidP="008A6739">
            <w:pPr>
              <w:pStyle w:val="Liststycke"/>
              <w:numPr>
                <w:ilvl w:val="0"/>
                <w:numId w:val="3"/>
              </w:numPr>
            </w:pPr>
            <w:r>
              <w:t>…</w:t>
            </w:r>
          </w:p>
          <w:p w:rsidR="008A6739" w:rsidRPr="00842349" w:rsidRDefault="008A6739" w:rsidP="008A6739">
            <w:pPr>
              <w:rPr>
                <w:sz w:val="8"/>
              </w:rPr>
            </w:pPr>
          </w:p>
          <w:p w:rsidR="008A6739" w:rsidRDefault="008A6739" w:rsidP="008A6739"/>
          <w:p w:rsidR="008A6739" w:rsidRDefault="008A6739" w:rsidP="008A6739">
            <w:pPr>
              <w:rPr>
                <w:i/>
                <w:sz w:val="20"/>
              </w:rPr>
            </w:pPr>
            <w:r w:rsidRPr="00B95C82">
              <w:rPr>
                <w:b/>
                <w:sz w:val="21"/>
                <w:szCs w:val="21"/>
              </w:rPr>
              <w:t>Samspel mellan människor (normer):</w:t>
            </w:r>
            <w:r>
              <w:rPr>
                <w:b/>
              </w:rPr>
              <w:t xml:space="preserve"> </w:t>
            </w:r>
            <w:r w:rsidRPr="005F2352">
              <w:rPr>
                <w:i/>
                <w:sz w:val="20"/>
              </w:rPr>
              <w:t xml:space="preserve">t.ex. </w:t>
            </w:r>
            <w:r>
              <w:rPr>
                <w:i/>
                <w:sz w:val="20"/>
              </w:rPr>
              <w:t>attityder och förhållningssätt, beteenden, förväntningar, normer och maktordningar.</w:t>
            </w:r>
          </w:p>
          <w:p w:rsidR="008A6739" w:rsidRDefault="008A6739" w:rsidP="008A6739">
            <w:pPr>
              <w:pStyle w:val="Liststycke"/>
              <w:numPr>
                <w:ilvl w:val="0"/>
                <w:numId w:val="3"/>
              </w:numPr>
            </w:pPr>
            <w:r>
              <w:t>…</w:t>
            </w:r>
          </w:p>
          <w:p w:rsidR="008A6739" w:rsidRDefault="008A6739" w:rsidP="008A6739">
            <w:pPr>
              <w:pStyle w:val="Liststycke"/>
              <w:numPr>
                <w:ilvl w:val="0"/>
                <w:numId w:val="3"/>
              </w:numPr>
            </w:pPr>
            <w:r>
              <w:t>…</w:t>
            </w:r>
          </w:p>
          <w:p w:rsidR="008A6739" w:rsidRDefault="008A6739" w:rsidP="008A6739">
            <w:pPr>
              <w:pStyle w:val="Liststycke"/>
              <w:numPr>
                <w:ilvl w:val="0"/>
                <w:numId w:val="3"/>
              </w:numPr>
            </w:pPr>
            <w:r>
              <w:t>…</w:t>
            </w:r>
          </w:p>
          <w:p w:rsidR="008A6739" w:rsidRDefault="008A6739" w:rsidP="008A6739"/>
        </w:tc>
        <w:tc>
          <w:tcPr>
            <w:tcW w:w="1000" w:type="pct"/>
          </w:tcPr>
          <w:p w:rsidR="008A6739" w:rsidRPr="00BC1131" w:rsidRDefault="008A6739" w:rsidP="008A6739">
            <w:pPr>
              <w:rPr>
                <w:sz w:val="18"/>
              </w:rPr>
            </w:pPr>
          </w:p>
          <w:p w:rsidR="008A6739" w:rsidRDefault="008A6739" w:rsidP="008A6739">
            <w:pPr>
              <w:rPr>
                <w:sz w:val="21"/>
                <w:szCs w:val="21"/>
              </w:rPr>
            </w:pPr>
            <w:r>
              <w:rPr>
                <w:b/>
                <w:sz w:val="21"/>
                <w:szCs w:val="21"/>
              </w:rPr>
              <w:t>Vad vi kan göra inom vår</w:t>
            </w:r>
            <w:r w:rsidRPr="005F2352">
              <w:rPr>
                <w:b/>
                <w:sz w:val="21"/>
                <w:szCs w:val="21"/>
              </w:rPr>
              <w:t xml:space="preserve"> verksamhet</w:t>
            </w:r>
            <w:r w:rsidRPr="005F2352">
              <w:rPr>
                <w:sz w:val="21"/>
                <w:szCs w:val="21"/>
              </w:rPr>
              <w:t>:</w:t>
            </w:r>
          </w:p>
          <w:p w:rsidR="008A6739" w:rsidRDefault="008A6739" w:rsidP="00EB500C">
            <w:pPr>
              <w:pStyle w:val="Liststycke"/>
              <w:numPr>
                <w:ilvl w:val="0"/>
                <w:numId w:val="23"/>
              </w:numPr>
            </w:pPr>
            <w:r>
              <w:t>…</w:t>
            </w:r>
          </w:p>
          <w:p w:rsidR="008A6739" w:rsidRDefault="008A6739" w:rsidP="00EB500C">
            <w:pPr>
              <w:pStyle w:val="Liststycke"/>
              <w:numPr>
                <w:ilvl w:val="0"/>
                <w:numId w:val="23"/>
              </w:numPr>
            </w:pPr>
            <w:r>
              <w:t>…</w:t>
            </w:r>
          </w:p>
          <w:p w:rsidR="008A6739" w:rsidRDefault="008A6739" w:rsidP="00EB500C">
            <w:pPr>
              <w:pStyle w:val="Liststycke"/>
              <w:numPr>
                <w:ilvl w:val="0"/>
                <w:numId w:val="23"/>
              </w:numPr>
            </w:pPr>
            <w:r>
              <w:t>…</w:t>
            </w:r>
          </w:p>
          <w:p w:rsidR="008A6739" w:rsidRDefault="008A6739" w:rsidP="00EB500C">
            <w:pPr>
              <w:pStyle w:val="Liststycke"/>
              <w:numPr>
                <w:ilvl w:val="0"/>
                <w:numId w:val="23"/>
              </w:numPr>
            </w:pPr>
            <w:r>
              <w:t>…</w:t>
            </w:r>
          </w:p>
          <w:p w:rsidR="008A6739" w:rsidRDefault="008A6739" w:rsidP="008A6739"/>
          <w:p w:rsidR="008A6739" w:rsidRDefault="008A6739" w:rsidP="008A6739">
            <w:pPr>
              <w:rPr>
                <w:sz w:val="21"/>
                <w:szCs w:val="21"/>
              </w:rPr>
            </w:pPr>
            <w:r>
              <w:rPr>
                <w:b/>
                <w:sz w:val="21"/>
                <w:szCs w:val="21"/>
              </w:rPr>
              <w:t>Vad vi kan göra i samverkan med andra, internt eller externt</w:t>
            </w:r>
            <w:r w:rsidRPr="005F2352">
              <w:rPr>
                <w:sz w:val="21"/>
                <w:szCs w:val="21"/>
              </w:rPr>
              <w:t>:</w:t>
            </w:r>
          </w:p>
          <w:p w:rsidR="008A6739" w:rsidRDefault="008A6739" w:rsidP="00EB500C">
            <w:pPr>
              <w:pStyle w:val="Liststycke"/>
              <w:numPr>
                <w:ilvl w:val="0"/>
                <w:numId w:val="24"/>
              </w:numPr>
            </w:pPr>
            <w:r>
              <w:t>…</w:t>
            </w:r>
          </w:p>
          <w:p w:rsidR="008A6739" w:rsidRDefault="008A6739" w:rsidP="00EB500C">
            <w:pPr>
              <w:pStyle w:val="Liststycke"/>
              <w:numPr>
                <w:ilvl w:val="0"/>
                <w:numId w:val="24"/>
              </w:numPr>
            </w:pPr>
            <w:r>
              <w:t>…</w:t>
            </w:r>
          </w:p>
          <w:p w:rsidR="008A6739" w:rsidRDefault="008A6739" w:rsidP="00EB500C">
            <w:pPr>
              <w:pStyle w:val="Liststycke"/>
              <w:numPr>
                <w:ilvl w:val="0"/>
                <w:numId w:val="24"/>
              </w:numPr>
            </w:pPr>
            <w:r>
              <w:t>…</w:t>
            </w:r>
          </w:p>
          <w:p w:rsidR="008A6739" w:rsidRDefault="008A6739" w:rsidP="00EB500C">
            <w:pPr>
              <w:pStyle w:val="Liststycke"/>
              <w:numPr>
                <w:ilvl w:val="0"/>
                <w:numId w:val="24"/>
              </w:numPr>
            </w:pPr>
            <w:r>
              <w:t>…</w:t>
            </w:r>
          </w:p>
          <w:p w:rsidR="008A6739" w:rsidRDefault="008A6739" w:rsidP="008A6739"/>
        </w:tc>
        <w:tc>
          <w:tcPr>
            <w:tcW w:w="1000" w:type="pct"/>
          </w:tcPr>
          <w:p w:rsidR="008A6739" w:rsidRPr="00BC1131" w:rsidRDefault="008A6739" w:rsidP="00BC1131">
            <w:pPr>
              <w:ind w:firstLine="1304"/>
              <w:rPr>
                <w:sz w:val="18"/>
              </w:rPr>
            </w:pPr>
          </w:p>
          <w:p w:rsidR="008A6739" w:rsidRDefault="00BC1131" w:rsidP="008A6739">
            <w:pPr>
              <w:rPr>
                <w:sz w:val="21"/>
                <w:szCs w:val="21"/>
              </w:rPr>
            </w:pPr>
            <w:r>
              <w:rPr>
                <w:b/>
                <w:sz w:val="21"/>
                <w:szCs w:val="21"/>
              </w:rPr>
              <w:t xml:space="preserve">Vilka effekter </w:t>
            </w:r>
            <w:r w:rsidR="008A6739">
              <w:rPr>
                <w:b/>
                <w:sz w:val="21"/>
                <w:szCs w:val="21"/>
              </w:rPr>
              <w:t xml:space="preserve">förväntar ni er av </w:t>
            </w:r>
            <w:r>
              <w:rPr>
                <w:b/>
                <w:sz w:val="21"/>
                <w:szCs w:val="21"/>
              </w:rPr>
              <w:t xml:space="preserve">respektive </w:t>
            </w:r>
            <w:r w:rsidR="008A6739">
              <w:rPr>
                <w:b/>
                <w:sz w:val="21"/>
                <w:szCs w:val="21"/>
              </w:rPr>
              <w:t xml:space="preserve">åtgärd? </w:t>
            </w:r>
          </w:p>
          <w:p w:rsidR="008A6739" w:rsidRDefault="008A6739" w:rsidP="00EB500C">
            <w:pPr>
              <w:pStyle w:val="Liststycke"/>
              <w:numPr>
                <w:ilvl w:val="0"/>
                <w:numId w:val="27"/>
              </w:numPr>
            </w:pPr>
            <w:r>
              <w:t>…</w:t>
            </w:r>
          </w:p>
          <w:p w:rsidR="008A6739" w:rsidRDefault="008A6739" w:rsidP="00EB500C">
            <w:pPr>
              <w:pStyle w:val="Liststycke"/>
              <w:numPr>
                <w:ilvl w:val="0"/>
                <w:numId w:val="27"/>
              </w:numPr>
            </w:pPr>
            <w:r>
              <w:t>…</w:t>
            </w:r>
          </w:p>
          <w:p w:rsidR="008A6739" w:rsidRDefault="008A6739" w:rsidP="00EB500C">
            <w:pPr>
              <w:pStyle w:val="Liststycke"/>
              <w:numPr>
                <w:ilvl w:val="0"/>
                <w:numId w:val="27"/>
              </w:numPr>
            </w:pPr>
            <w:r>
              <w:t>…</w:t>
            </w:r>
          </w:p>
          <w:p w:rsidR="008A6739" w:rsidRDefault="008A6739" w:rsidP="00EB500C">
            <w:pPr>
              <w:pStyle w:val="Liststycke"/>
              <w:numPr>
                <w:ilvl w:val="0"/>
                <w:numId w:val="27"/>
              </w:numPr>
            </w:pPr>
            <w:r>
              <w:t>…</w:t>
            </w:r>
          </w:p>
          <w:p w:rsidR="008A6739" w:rsidRDefault="008A6739" w:rsidP="008A6739">
            <w:pPr>
              <w:pStyle w:val="Liststycke"/>
            </w:pPr>
          </w:p>
          <w:p w:rsidR="008A6739" w:rsidRDefault="008A6739" w:rsidP="00EB500C">
            <w:pPr>
              <w:pStyle w:val="Liststycke"/>
              <w:numPr>
                <w:ilvl w:val="0"/>
                <w:numId w:val="28"/>
              </w:numPr>
            </w:pPr>
            <w:r>
              <w:t>…</w:t>
            </w:r>
          </w:p>
          <w:p w:rsidR="008A6739" w:rsidRDefault="008A6739" w:rsidP="00EB500C">
            <w:pPr>
              <w:pStyle w:val="Liststycke"/>
              <w:numPr>
                <w:ilvl w:val="0"/>
                <w:numId w:val="28"/>
              </w:numPr>
            </w:pPr>
            <w:r>
              <w:t>…</w:t>
            </w:r>
          </w:p>
          <w:p w:rsidR="008A6739" w:rsidRDefault="008A6739" w:rsidP="00EB500C">
            <w:pPr>
              <w:pStyle w:val="Liststycke"/>
              <w:numPr>
                <w:ilvl w:val="0"/>
                <w:numId w:val="28"/>
              </w:numPr>
            </w:pPr>
            <w:r>
              <w:t>…</w:t>
            </w:r>
          </w:p>
          <w:p w:rsidR="008A6739" w:rsidRDefault="008A6739" w:rsidP="00EB500C">
            <w:pPr>
              <w:pStyle w:val="Liststycke"/>
              <w:numPr>
                <w:ilvl w:val="0"/>
                <w:numId w:val="28"/>
              </w:numPr>
            </w:pPr>
            <w:r>
              <w:t>…</w:t>
            </w:r>
          </w:p>
          <w:p w:rsidR="008A6739" w:rsidRDefault="008A6739" w:rsidP="008A6739"/>
          <w:p w:rsidR="008A6739" w:rsidRDefault="008A6739" w:rsidP="008A6739"/>
          <w:p w:rsidR="008A6739" w:rsidRDefault="008A6739" w:rsidP="008A6739"/>
          <w:p w:rsidR="008A6739" w:rsidRDefault="008A6739" w:rsidP="008A6739"/>
          <w:p w:rsidR="008A6739" w:rsidRDefault="008A6739" w:rsidP="008A6739"/>
          <w:p w:rsidR="008A6739" w:rsidRDefault="008A6739" w:rsidP="008A6739"/>
          <w:p w:rsidR="008A6739" w:rsidRDefault="008A6739" w:rsidP="008A6739"/>
          <w:p w:rsidR="00BC1131" w:rsidRDefault="00BC1131" w:rsidP="008A6739"/>
          <w:p w:rsidR="00BC1131" w:rsidRDefault="00BC1131" w:rsidP="008A6739"/>
          <w:p w:rsidR="00BC1131" w:rsidRDefault="00BC1131" w:rsidP="008A6739"/>
          <w:p w:rsidR="00BC1131" w:rsidRDefault="00BC1131" w:rsidP="008A6739"/>
          <w:p w:rsidR="008A6739" w:rsidRDefault="00B353C4" w:rsidP="00B353C4">
            <w:pPr>
              <w:rPr>
                <w:sz w:val="20"/>
              </w:rPr>
            </w:pPr>
            <w:r w:rsidRPr="00B353C4">
              <w:rPr>
                <w:b/>
                <w:i/>
                <w:sz w:val="20"/>
              </w:rPr>
              <w:t>Rekommendation</w:t>
            </w:r>
            <w:r w:rsidR="008A6739">
              <w:rPr>
                <w:i/>
                <w:sz w:val="20"/>
              </w:rPr>
              <w:t xml:space="preserve">: </w:t>
            </w:r>
            <w:r w:rsidR="00BC1131" w:rsidRPr="00BC1131">
              <w:rPr>
                <w:sz w:val="20"/>
              </w:rPr>
              <w:t>Prioritera mellan era åtgärder:</w:t>
            </w:r>
            <w:r w:rsidR="00BC1131">
              <w:rPr>
                <w:i/>
                <w:sz w:val="20"/>
              </w:rPr>
              <w:t xml:space="preserve"> </w:t>
            </w:r>
            <w:r w:rsidR="00BC1131">
              <w:rPr>
                <w:sz w:val="20"/>
              </w:rPr>
              <w:t>b</w:t>
            </w:r>
            <w:r w:rsidR="008A6739" w:rsidRPr="006B6BB3">
              <w:rPr>
                <w:sz w:val="20"/>
              </w:rPr>
              <w:t xml:space="preserve">edöm om det är små eller stora effekter </w:t>
            </w:r>
            <w:r w:rsidR="008A6739">
              <w:rPr>
                <w:sz w:val="20"/>
              </w:rPr>
              <w:t>som förväntas</w:t>
            </w:r>
            <w:r w:rsidR="00BC1131">
              <w:rPr>
                <w:sz w:val="20"/>
              </w:rPr>
              <w:t xml:space="preserve"> av respektive åtgärd, samt </w:t>
            </w:r>
            <w:r w:rsidR="008A6739" w:rsidRPr="00C60927">
              <w:rPr>
                <w:sz w:val="20"/>
              </w:rPr>
              <w:t xml:space="preserve">vilka resurser som </w:t>
            </w:r>
            <w:r w:rsidR="00BC1131">
              <w:rPr>
                <w:sz w:val="20"/>
              </w:rPr>
              <w:t xml:space="preserve">krävs </w:t>
            </w:r>
            <w:r w:rsidR="008A6739" w:rsidRPr="00C60927">
              <w:rPr>
                <w:sz w:val="20"/>
              </w:rPr>
              <w:t xml:space="preserve">för att kunna genomföra </w:t>
            </w:r>
            <w:r w:rsidR="00BC1131">
              <w:rPr>
                <w:sz w:val="20"/>
              </w:rPr>
              <w:t xml:space="preserve">dem. </w:t>
            </w:r>
            <w:r>
              <w:rPr>
                <w:sz w:val="20"/>
              </w:rPr>
              <w:t xml:space="preserve">Gå vidare till genomförande om ni bedömer </w:t>
            </w:r>
            <w:r w:rsidR="008A6739" w:rsidRPr="00C60927">
              <w:rPr>
                <w:sz w:val="20"/>
              </w:rPr>
              <w:t>åtgärd</w:t>
            </w:r>
            <w:r>
              <w:rPr>
                <w:sz w:val="20"/>
              </w:rPr>
              <w:t>en(</w:t>
            </w:r>
            <w:proofErr w:type="spellStart"/>
            <w:r>
              <w:rPr>
                <w:sz w:val="20"/>
              </w:rPr>
              <w:t>erna</w:t>
            </w:r>
            <w:proofErr w:type="spellEnd"/>
            <w:r>
              <w:rPr>
                <w:sz w:val="20"/>
              </w:rPr>
              <w:t>)</w:t>
            </w:r>
            <w:r w:rsidR="008A6739" w:rsidRPr="00C60927">
              <w:rPr>
                <w:sz w:val="20"/>
              </w:rPr>
              <w:t xml:space="preserve"> so</w:t>
            </w:r>
            <w:r w:rsidR="00BC1131">
              <w:rPr>
                <w:sz w:val="20"/>
              </w:rPr>
              <w:t xml:space="preserve">m </w:t>
            </w:r>
            <w:r w:rsidR="008A6739" w:rsidRPr="00C60927">
              <w:rPr>
                <w:sz w:val="20"/>
              </w:rPr>
              <w:t>resurseffektiv.</w:t>
            </w:r>
          </w:p>
          <w:p w:rsidR="00B353C4" w:rsidRDefault="00B353C4" w:rsidP="00B353C4">
            <w:pPr>
              <w:rPr>
                <w:sz w:val="20"/>
              </w:rPr>
            </w:pPr>
          </w:p>
          <w:p w:rsidR="00B353C4" w:rsidRDefault="00B353C4" w:rsidP="00995F66">
            <w:r w:rsidRPr="00B353C4">
              <w:rPr>
                <w:b/>
                <w:i/>
                <w:sz w:val="20"/>
              </w:rPr>
              <w:t>Nästa steg</w:t>
            </w:r>
            <w:r>
              <w:rPr>
                <w:sz w:val="20"/>
              </w:rPr>
              <w:t>: Gå tillbak</w:t>
            </w:r>
            <w:r w:rsidR="00995F66">
              <w:rPr>
                <w:sz w:val="20"/>
              </w:rPr>
              <w:t>a</w:t>
            </w:r>
            <w:r>
              <w:rPr>
                <w:sz w:val="20"/>
              </w:rPr>
              <w:t xml:space="preserve"> till steg 2. </w:t>
            </w:r>
            <w:r w:rsidR="008C39C7">
              <w:rPr>
                <w:sz w:val="20"/>
              </w:rPr>
              <w:t>Välj en annan av era identifierade omotiverade skillnader och genomför på nytt steg 2-5 för den.</w:t>
            </w:r>
          </w:p>
        </w:tc>
      </w:tr>
    </w:tbl>
    <w:tbl>
      <w:tblPr>
        <w:tblStyle w:val="Tabellrutnt"/>
        <w:tblpPr w:leftFromText="141" w:rightFromText="141" w:vertAnchor="page" w:horzAnchor="margin" w:tblpY="1846"/>
        <w:tblW w:w="5000" w:type="pct"/>
        <w:tblLayout w:type="fixed"/>
        <w:tblLook w:val="04A0" w:firstRow="1" w:lastRow="0" w:firstColumn="1" w:lastColumn="0" w:noHBand="0" w:noVBand="1"/>
      </w:tblPr>
      <w:tblGrid>
        <w:gridCol w:w="1276"/>
        <w:gridCol w:w="3284"/>
        <w:gridCol w:w="3283"/>
        <w:gridCol w:w="3283"/>
        <w:gridCol w:w="3283"/>
        <w:gridCol w:w="3283"/>
        <w:gridCol w:w="3275"/>
      </w:tblGrid>
      <w:tr w:rsidR="00033E6D" w:rsidRPr="001D55B8" w:rsidTr="000F65B4">
        <w:trPr>
          <w:trHeight w:val="425"/>
        </w:trPr>
        <w:tc>
          <w:tcPr>
            <w:tcW w:w="304" w:type="pct"/>
            <w:tcBorders>
              <w:bottom w:val="nil"/>
            </w:tcBorders>
            <w:shd w:val="clear" w:color="auto" w:fill="FF93C9"/>
            <w:vAlign w:val="center"/>
          </w:tcPr>
          <w:p w:rsidR="00033E6D" w:rsidRPr="009B2EA6" w:rsidRDefault="00033E6D" w:rsidP="000F65B4">
            <w:pPr>
              <w:rPr>
                <w:b/>
                <w:sz w:val="20"/>
              </w:rPr>
            </w:pPr>
            <w:r w:rsidRPr="009B2EA6">
              <w:rPr>
                <w:b/>
                <w:sz w:val="20"/>
              </w:rPr>
              <w:lastRenderedPageBreak/>
              <w:t>Framgångs-faktor:</w:t>
            </w:r>
          </w:p>
        </w:tc>
        <w:tc>
          <w:tcPr>
            <w:tcW w:w="783" w:type="pct"/>
            <w:tcBorders>
              <w:bottom w:val="nil"/>
            </w:tcBorders>
            <w:shd w:val="clear" w:color="auto" w:fill="FF93C9"/>
            <w:vAlign w:val="center"/>
          </w:tcPr>
          <w:p w:rsidR="00033E6D" w:rsidRPr="009B2EA6" w:rsidRDefault="00033E6D" w:rsidP="000F65B4">
            <w:pPr>
              <w:jc w:val="center"/>
              <w:rPr>
                <w:b/>
                <w:sz w:val="28"/>
              </w:rPr>
            </w:pPr>
            <w:r w:rsidRPr="001D55B8">
              <w:rPr>
                <w:b/>
                <w:sz w:val="28"/>
              </w:rPr>
              <w:t>Investera idag för framtida avkastning</w:t>
            </w:r>
          </w:p>
        </w:tc>
        <w:tc>
          <w:tcPr>
            <w:tcW w:w="783" w:type="pct"/>
            <w:tcBorders>
              <w:bottom w:val="nil"/>
            </w:tcBorders>
            <w:shd w:val="clear" w:color="auto" w:fill="FF93C9"/>
            <w:vAlign w:val="center"/>
          </w:tcPr>
          <w:p w:rsidR="00033E6D" w:rsidRPr="00DE4B09" w:rsidRDefault="00033E6D" w:rsidP="000F65B4">
            <w:pPr>
              <w:jc w:val="center"/>
              <w:rPr>
                <w:b/>
                <w:sz w:val="28"/>
              </w:rPr>
            </w:pPr>
            <w:r w:rsidRPr="001D55B8">
              <w:rPr>
                <w:b/>
                <w:sz w:val="28"/>
              </w:rPr>
              <w:t>Sat</w:t>
            </w:r>
            <w:r>
              <w:rPr>
                <w:b/>
                <w:sz w:val="28"/>
              </w:rPr>
              <w:t>sa olika för att åstadkomma lika</w:t>
            </w:r>
          </w:p>
        </w:tc>
        <w:tc>
          <w:tcPr>
            <w:tcW w:w="783" w:type="pct"/>
            <w:tcBorders>
              <w:bottom w:val="nil"/>
            </w:tcBorders>
            <w:shd w:val="clear" w:color="auto" w:fill="FF93C9"/>
            <w:vAlign w:val="center"/>
          </w:tcPr>
          <w:p w:rsidR="00033E6D" w:rsidRPr="009B2EA6" w:rsidRDefault="00033E6D" w:rsidP="000F65B4">
            <w:pPr>
              <w:jc w:val="center"/>
              <w:rPr>
                <w:b/>
                <w:sz w:val="28"/>
              </w:rPr>
            </w:pPr>
            <w:r w:rsidRPr="001D55B8">
              <w:rPr>
                <w:b/>
                <w:sz w:val="28"/>
              </w:rPr>
              <w:t>Riv hinder</w:t>
            </w:r>
          </w:p>
        </w:tc>
        <w:tc>
          <w:tcPr>
            <w:tcW w:w="783" w:type="pct"/>
            <w:tcBorders>
              <w:bottom w:val="nil"/>
            </w:tcBorders>
            <w:shd w:val="clear" w:color="auto" w:fill="FF93C9"/>
            <w:vAlign w:val="center"/>
          </w:tcPr>
          <w:p w:rsidR="00033E6D" w:rsidRPr="009B2EA6" w:rsidRDefault="00033E6D" w:rsidP="000F65B4">
            <w:pPr>
              <w:jc w:val="center"/>
              <w:rPr>
                <w:b/>
                <w:sz w:val="28"/>
              </w:rPr>
            </w:pPr>
            <w:r w:rsidRPr="001D55B8">
              <w:rPr>
                <w:b/>
                <w:sz w:val="28"/>
              </w:rPr>
              <w:t>Prioritera tvärsektoriell och tvärprofessionell samverkan</w:t>
            </w:r>
          </w:p>
        </w:tc>
        <w:tc>
          <w:tcPr>
            <w:tcW w:w="783" w:type="pct"/>
            <w:tcBorders>
              <w:bottom w:val="nil"/>
            </w:tcBorders>
            <w:shd w:val="clear" w:color="auto" w:fill="FF93C9"/>
            <w:vAlign w:val="center"/>
          </w:tcPr>
          <w:p w:rsidR="00033E6D" w:rsidRPr="009B2EA6" w:rsidRDefault="00033E6D" w:rsidP="000F65B4">
            <w:pPr>
              <w:jc w:val="center"/>
              <w:rPr>
                <w:b/>
                <w:sz w:val="28"/>
              </w:rPr>
            </w:pPr>
            <w:r w:rsidRPr="001D55B8">
              <w:rPr>
                <w:b/>
                <w:sz w:val="28"/>
              </w:rPr>
              <w:t>Anta ett normkritiskt arbetssätt</w:t>
            </w:r>
          </w:p>
        </w:tc>
        <w:tc>
          <w:tcPr>
            <w:tcW w:w="781" w:type="pct"/>
            <w:tcBorders>
              <w:bottom w:val="nil"/>
            </w:tcBorders>
            <w:shd w:val="clear" w:color="auto" w:fill="FF93C9"/>
            <w:vAlign w:val="center"/>
          </w:tcPr>
          <w:p w:rsidR="00033E6D" w:rsidRPr="00DE4B09" w:rsidRDefault="00033E6D" w:rsidP="000F65B4">
            <w:pPr>
              <w:jc w:val="center"/>
              <w:rPr>
                <w:b/>
                <w:sz w:val="28"/>
              </w:rPr>
            </w:pPr>
            <w:r w:rsidRPr="001D55B8">
              <w:rPr>
                <w:b/>
                <w:sz w:val="28"/>
              </w:rPr>
              <w:t>A</w:t>
            </w:r>
            <w:r>
              <w:rPr>
                <w:b/>
                <w:sz w:val="28"/>
              </w:rPr>
              <w:t>npassa information och bemötande</w:t>
            </w:r>
          </w:p>
        </w:tc>
      </w:tr>
      <w:tr w:rsidR="00033E6D" w:rsidRPr="009B2EA6" w:rsidTr="000F65B4">
        <w:trPr>
          <w:trHeight w:val="425"/>
        </w:trPr>
        <w:tc>
          <w:tcPr>
            <w:tcW w:w="304" w:type="pct"/>
            <w:tcBorders>
              <w:bottom w:val="nil"/>
            </w:tcBorders>
            <w:shd w:val="clear" w:color="auto" w:fill="FF93C9"/>
          </w:tcPr>
          <w:p w:rsidR="00033E6D" w:rsidRPr="009B2EA6" w:rsidRDefault="00033E6D" w:rsidP="000F65B4">
            <w:pPr>
              <w:rPr>
                <w:b/>
                <w:sz w:val="20"/>
              </w:rPr>
            </w:pPr>
            <w:r w:rsidRPr="009B2EA6">
              <w:rPr>
                <w:b/>
                <w:sz w:val="20"/>
              </w:rPr>
              <w:t>Vad innebär framgångs-faktorn?</w:t>
            </w:r>
          </w:p>
        </w:tc>
        <w:tc>
          <w:tcPr>
            <w:tcW w:w="783" w:type="pct"/>
            <w:tcBorders>
              <w:bottom w:val="nil"/>
            </w:tcBorders>
            <w:shd w:val="clear" w:color="auto" w:fill="auto"/>
          </w:tcPr>
          <w:p w:rsidR="00033E6D" w:rsidRPr="009B2EA6" w:rsidRDefault="00033E6D" w:rsidP="000F65B4">
            <w:pPr>
              <w:rPr>
                <w:sz w:val="28"/>
              </w:rPr>
            </w:pPr>
            <w:r w:rsidRPr="009B2EA6">
              <w:t>Agera långsiktigt och se arbete för ökad jämlikhet och inkludering som en investering som ger avkastning på längre sikt. Prioritera resurser för tidigt, förebyggande och främjande samt inkluderande arbete vilket ger minskade samhällskostnader på sikt.</w:t>
            </w:r>
          </w:p>
        </w:tc>
        <w:tc>
          <w:tcPr>
            <w:tcW w:w="783" w:type="pct"/>
            <w:tcBorders>
              <w:bottom w:val="nil"/>
            </w:tcBorders>
            <w:shd w:val="clear" w:color="auto" w:fill="auto"/>
          </w:tcPr>
          <w:p w:rsidR="00033E6D" w:rsidRPr="009B2EA6" w:rsidRDefault="00033E6D" w:rsidP="000F65B4">
            <w:pPr>
              <w:rPr>
                <w:sz w:val="28"/>
              </w:rPr>
            </w:pPr>
            <w:r w:rsidRPr="009B2EA6">
              <w:t>Använd behovsstyrd resursfördelning. Anpassa utbud och insatser efter mottagarens förutsättningar och behov. Satsa särskilt där resurserna är som minst, där förutsättningar är som lägst och behoven som störst.</w:t>
            </w:r>
          </w:p>
        </w:tc>
        <w:tc>
          <w:tcPr>
            <w:tcW w:w="783" w:type="pct"/>
            <w:tcBorders>
              <w:bottom w:val="nil"/>
            </w:tcBorders>
            <w:shd w:val="clear" w:color="auto" w:fill="auto"/>
          </w:tcPr>
          <w:p w:rsidR="00033E6D" w:rsidRPr="009B2EA6" w:rsidRDefault="00033E6D" w:rsidP="000F65B4">
            <w:pPr>
              <w:rPr>
                <w:sz w:val="28"/>
              </w:rPr>
            </w:pPr>
            <w:r w:rsidRPr="009B2EA6">
              <w:t>Identifiera och åtgärda utestängande strukturer som finns inbyggda i verksamheter och system. Skapa lösningar som fungerar för så många som möjligt redan från början så fler inkluderas samtidigt som anpassningar i efterhand kan undvikas eller minskas.</w:t>
            </w:r>
          </w:p>
        </w:tc>
        <w:tc>
          <w:tcPr>
            <w:tcW w:w="783" w:type="pct"/>
            <w:tcBorders>
              <w:bottom w:val="nil"/>
            </w:tcBorders>
            <w:shd w:val="clear" w:color="auto" w:fill="auto"/>
          </w:tcPr>
          <w:p w:rsidR="00033E6D" w:rsidRPr="009B2EA6" w:rsidRDefault="00033E6D" w:rsidP="000F65B4">
            <w:r w:rsidRPr="009B2EA6">
              <w:t>Handlar om samverkan både inom och mellan organisationer, utifrån gemensamt definierade utmaningar. Den kunskapsgrund som samverkan ger upphov till möjliggör den nödvändiga gemensamma riktningen för att kunna starta förändringsarbete för ökad jämlikhet och inkludering. Insatser i den gemensamma riktningen kan ske både med flera aktörer i samverkan och vara aktörsspecifik.</w:t>
            </w:r>
          </w:p>
        </w:tc>
        <w:tc>
          <w:tcPr>
            <w:tcW w:w="783" w:type="pct"/>
            <w:tcBorders>
              <w:bottom w:val="nil"/>
            </w:tcBorders>
            <w:shd w:val="clear" w:color="auto" w:fill="auto"/>
          </w:tcPr>
          <w:p w:rsidR="00033E6D" w:rsidRPr="009B2EA6" w:rsidRDefault="00033E6D" w:rsidP="000F65B4">
            <w:r w:rsidRPr="000C6397">
              <w:t>Detta är ett sätt för</w:t>
            </w:r>
            <w:r w:rsidRPr="009B2EA6">
              <w:t xml:space="preserve"> att följa diskrimineringslagen. För att säkra att normer, medvetna eller omedvetna, inte innebär att gruppers förutsättningar och möjligheter systematiskt begränsas, behöver verksamheter synliggöra utifrån vilka normer enskilda individer, beslutsfattare och organisationen i sig agerar och justera förhållnings- och arbetssätt för ökad jämlikhet.</w:t>
            </w:r>
          </w:p>
        </w:tc>
        <w:tc>
          <w:tcPr>
            <w:tcW w:w="781" w:type="pct"/>
            <w:tcBorders>
              <w:bottom w:val="nil"/>
            </w:tcBorders>
            <w:shd w:val="clear" w:color="auto" w:fill="auto"/>
          </w:tcPr>
          <w:p w:rsidR="00033E6D" w:rsidRPr="009B2EA6" w:rsidRDefault="00033E6D" w:rsidP="000F65B4">
            <w:pPr>
              <w:rPr>
                <w:sz w:val="28"/>
              </w:rPr>
            </w:pPr>
            <w:r w:rsidRPr="009B2EA6">
              <w:t>Information och bemötande behöver anpassas utifrån både individ och målgrupp. Detta för att säkerställa inkludering och att alla kan ta till sig budskap. Ta ansvar för att det som du kommunicerar kan tas emot. Det gäller både kommunikationen som sker i mötet, bemötandet, och den kommunikation och information som förmedlas på andra sätt.</w:t>
            </w:r>
          </w:p>
        </w:tc>
      </w:tr>
      <w:tr w:rsidR="00033E6D" w:rsidRPr="00913F77" w:rsidTr="000F65B4">
        <w:trPr>
          <w:trHeight w:val="2400"/>
        </w:trPr>
        <w:tc>
          <w:tcPr>
            <w:tcW w:w="304" w:type="pct"/>
            <w:tcBorders>
              <w:bottom w:val="single" w:sz="4" w:space="0" w:color="auto"/>
            </w:tcBorders>
            <w:shd w:val="clear" w:color="auto" w:fill="FF93C9"/>
            <w:vAlign w:val="center"/>
          </w:tcPr>
          <w:p w:rsidR="00033E6D" w:rsidRPr="009B2EA6" w:rsidRDefault="00033E6D" w:rsidP="000F65B4">
            <w:pPr>
              <w:jc w:val="center"/>
              <w:rPr>
                <w:b/>
                <w:sz w:val="20"/>
              </w:rPr>
            </w:pPr>
            <w:r>
              <w:rPr>
                <w:b/>
                <w:sz w:val="20"/>
              </w:rPr>
              <w:t xml:space="preserve">Citat från </w:t>
            </w:r>
            <w:proofErr w:type="spellStart"/>
            <w:r>
              <w:rPr>
                <w:b/>
                <w:sz w:val="20"/>
              </w:rPr>
              <w:t>Jämlikhets-utredningen</w:t>
            </w:r>
            <w:proofErr w:type="spellEnd"/>
            <w:r>
              <w:rPr>
                <w:b/>
                <w:sz w:val="20"/>
              </w:rPr>
              <w:t xml:space="preserve"> som illustrerar framgångs-faktorn</w:t>
            </w:r>
          </w:p>
        </w:tc>
        <w:tc>
          <w:tcPr>
            <w:tcW w:w="783" w:type="pct"/>
            <w:tcBorders>
              <w:bottom w:val="single" w:sz="4" w:space="0" w:color="auto"/>
            </w:tcBorders>
          </w:tcPr>
          <w:p w:rsidR="00033E6D" w:rsidRPr="00913F77" w:rsidRDefault="00033E6D" w:rsidP="000F65B4">
            <w:pPr>
              <w:jc w:val="center"/>
              <w:rPr>
                <w:b/>
                <w:color w:val="FF3399"/>
                <w:sz w:val="21"/>
                <w:szCs w:val="21"/>
              </w:rPr>
            </w:pPr>
            <w:r w:rsidRPr="00913F77">
              <w:rPr>
                <w:i/>
                <w:noProof/>
                <w:sz w:val="20"/>
                <w:lang w:eastAsia="sv-SE"/>
              </w:rPr>
              <w:drawing>
                <wp:anchor distT="0" distB="0" distL="114300" distR="114300" simplePos="0" relativeHeight="251660288" behindDoc="1" locked="0" layoutInCell="1" allowOverlap="1" wp14:anchorId="694D2986" wp14:editId="503ED5EA">
                  <wp:simplePos x="0" y="0"/>
                  <wp:positionH relativeFrom="column">
                    <wp:posOffset>-718</wp:posOffset>
                  </wp:positionH>
                  <wp:positionV relativeFrom="paragraph">
                    <wp:posOffset>215679</wp:posOffset>
                  </wp:positionV>
                  <wp:extent cx="1982845" cy="1209675"/>
                  <wp:effectExtent l="0" t="0" r="0" b="0"/>
                  <wp:wrapTight wrapText="bothSides">
                    <wp:wrapPolygon edited="0">
                      <wp:start x="830" y="0"/>
                      <wp:lineTo x="0" y="1361"/>
                      <wp:lineTo x="0" y="19049"/>
                      <wp:lineTo x="2283" y="21090"/>
                      <wp:lineTo x="4774" y="21090"/>
                      <wp:lineTo x="21379" y="20409"/>
                      <wp:lineTo x="21379" y="1361"/>
                      <wp:lineTo x="20548" y="0"/>
                      <wp:lineTo x="83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2845" cy="1209675"/>
                          </a:xfrm>
                          <a:prstGeom prst="rect">
                            <a:avLst/>
                          </a:prstGeom>
                          <a:noFill/>
                        </pic:spPr>
                      </pic:pic>
                    </a:graphicData>
                  </a:graphic>
                  <wp14:sizeRelH relativeFrom="margin">
                    <wp14:pctWidth>0</wp14:pctWidth>
                  </wp14:sizeRelH>
                  <wp14:sizeRelV relativeFrom="margin">
                    <wp14:pctHeight>0</wp14:pctHeight>
                  </wp14:sizeRelV>
                </wp:anchor>
              </w:drawing>
            </w:r>
          </w:p>
        </w:tc>
        <w:tc>
          <w:tcPr>
            <w:tcW w:w="783" w:type="pct"/>
            <w:tcBorders>
              <w:bottom w:val="single" w:sz="4" w:space="0" w:color="auto"/>
            </w:tcBorders>
          </w:tcPr>
          <w:p w:rsidR="00033E6D" w:rsidRPr="00913F77" w:rsidRDefault="00033E6D" w:rsidP="000F65B4">
            <w:pPr>
              <w:jc w:val="center"/>
              <w:rPr>
                <w:b/>
                <w:color w:val="FF3399"/>
                <w:sz w:val="21"/>
                <w:szCs w:val="21"/>
              </w:rPr>
            </w:pPr>
            <w:r w:rsidRPr="00913F77">
              <w:rPr>
                <w:i/>
                <w:noProof/>
                <w:sz w:val="20"/>
                <w:lang w:eastAsia="sv-SE"/>
              </w:rPr>
              <w:drawing>
                <wp:anchor distT="0" distB="0" distL="114300" distR="114300" simplePos="0" relativeHeight="251659264" behindDoc="1" locked="0" layoutInCell="1" allowOverlap="1" wp14:anchorId="15A162DA" wp14:editId="6B5A0DCC">
                  <wp:simplePos x="0" y="0"/>
                  <wp:positionH relativeFrom="column">
                    <wp:posOffset>-2816</wp:posOffset>
                  </wp:positionH>
                  <wp:positionV relativeFrom="paragraph">
                    <wp:posOffset>207728</wp:posOffset>
                  </wp:positionV>
                  <wp:extent cx="1972989" cy="1219200"/>
                  <wp:effectExtent l="0" t="0" r="8255" b="0"/>
                  <wp:wrapTight wrapText="bothSides">
                    <wp:wrapPolygon edited="0">
                      <wp:start x="834" y="0"/>
                      <wp:lineTo x="0" y="1350"/>
                      <wp:lineTo x="0" y="19238"/>
                      <wp:lineTo x="2294" y="21263"/>
                      <wp:lineTo x="4588" y="21263"/>
                      <wp:lineTo x="21482" y="20588"/>
                      <wp:lineTo x="21482" y="1350"/>
                      <wp:lineTo x="20648" y="0"/>
                      <wp:lineTo x="834"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2989" cy="1219200"/>
                          </a:xfrm>
                          <a:prstGeom prst="rect">
                            <a:avLst/>
                          </a:prstGeom>
                          <a:noFill/>
                        </pic:spPr>
                      </pic:pic>
                    </a:graphicData>
                  </a:graphic>
                </wp:anchor>
              </w:drawing>
            </w:r>
          </w:p>
        </w:tc>
        <w:tc>
          <w:tcPr>
            <w:tcW w:w="783" w:type="pct"/>
            <w:tcBorders>
              <w:bottom w:val="single" w:sz="4" w:space="0" w:color="auto"/>
            </w:tcBorders>
          </w:tcPr>
          <w:p w:rsidR="00033E6D" w:rsidRDefault="00033E6D" w:rsidP="000F65B4">
            <w:pPr>
              <w:jc w:val="center"/>
              <w:rPr>
                <w:b/>
                <w:color w:val="FF3399"/>
                <w:sz w:val="21"/>
                <w:szCs w:val="21"/>
              </w:rPr>
            </w:pPr>
          </w:p>
          <w:p w:rsidR="00033E6D" w:rsidRPr="00913F77" w:rsidRDefault="00033E6D" w:rsidP="000F65B4">
            <w:pPr>
              <w:jc w:val="center"/>
              <w:rPr>
                <w:b/>
                <w:color w:val="FF3399"/>
                <w:sz w:val="21"/>
                <w:szCs w:val="21"/>
              </w:rPr>
            </w:pPr>
            <w:r>
              <w:rPr>
                <w:i/>
                <w:noProof/>
                <w:lang w:eastAsia="sv-SE"/>
              </w:rPr>
              <w:drawing>
                <wp:anchor distT="0" distB="0" distL="114300" distR="114300" simplePos="0" relativeHeight="251661312" behindDoc="1" locked="0" layoutInCell="1" allowOverlap="1" wp14:anchorId="78D04BAF" wp14:editId="69F46D16">
                  <wp:simplePos x="0" y="0"/>
                  <wp:positionH relativeFrom="column">
                    <wp:posOffset>-44450</wp:posOffset>
                  </wp:positionH>
                  <wp:positionV relativeFrom="paragraph">
                    <wp:posOffset>163830</wp:posOffset>
                  </wp:positionV>
                  <wp:extent cx="2019300" cy="812800"/>
                  <wp:effectExtent l="0" t="0" r="0" b="6350"/>
                  <wp:wrapTight wrapText="bothSides">
                    <wp:wrapPolygon edited="0">
                      <wp:start x="611" y="0"/>
                      <wp:lineTo x="0" y="1013"/>
                      <wp:lineTo x="0" y="20250"/>
                      <wp:lineTo x="2242" y="21263"/>
                      <wp:lineTo x="5502" y="21263"/>
                      <wp:lineTo x="21396" y="20756"/>
                      <wp:lineTo x="21396" y="1013"/>
                      <wp:lineTo x="20785" y="0"/>
                      <wp:lineTo x="611" y="0"/>
                    </wp:wrapPolygon>
                  </wp:wrapTight>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8128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3" w:type="pct"/>
            <w:tcBorders>
              <w:bottom w:val="single" w:sz="4" w:space="0" w:color="auto"/>
            </w:tcBorders>
          </w:tcPr>
          <w:p w:rsidR="00033E6D" w:rsidRPr="00913F77" w:rsidRDefault="00033E6D" w:rsidP="000F65B4">
            <w:pPr>
              <w:jc w:val="center"/>
              <w:rPr>
                <w:b/>
                <w:color w:val="FF3399"/>
                <w:sz w:val="21"/>
                <w:szCs w:val="21"/>
              </w:rPr>
            </w:pPr>
            <w:r w:rsidRPr="00913F77">
              <w:rPr>
                <w:i/>
                <w:noProof/>
                <w:lang w:eastAsia="sv-SE"/>
              </w:rPr>
              <w:drawing>
                <wp:anchor distT="0" distB="0" distL="114300" distR="114300" simplePos="0" relativeHeight="251662336" behindDoc="1" locked="0" layoutInCell="1" allowOverlap="1" wp14:anchorId="6109D036" wp14:editId="5085A50C">
                  <wp:simplePos x="0" y="0"/>
                  <wp:positionH relativeFrom="column">
                    <wp:posOffset>1905</wp:posOffset>
                  </wp:positionH>
                  <wp:positionV relativeFrom="paragraph">
                    <wp:posOffset>262890</wp:posOffset>
                  </wp:positionV>
                  <wp:extent cx="1955800" cy="1075055"/>
                  <wp:effectExtent l="0" t="0" r="6350" b="0"/>
                  <wp:wrapTight wrapText="bothSides">
                    <wp:wrapPolygon edited="0">
                      <wp:start x="631" y="0"/>
                      <wp:lineTo x="0" y="1148"/>
                      <wp:lineTo x="0" y="19138"/>
                      <wp:lineTo x="1683" y="21051"/>
                      <wp:lineTo x="2314" y="21051"/>
                      <wp:lineTo x="5049" y="21051"/>
                      <wp:lineTo x="15358" y="21051"/>
                      <wp:lineTo x="21460" y="19903"/>
                      <wp:lineTo x="21460" y="1148"/>
                      <wp:lineTo x="20829" y="0"/>
                      <wp:lineTo x="631" y="0"/>
                    </wp:wrapPolygon>
                  </wp:wrapTight>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5800" cy="1075055"/>
                          </a:xfrm>
                          <a:prstGeom prst="rect">
                            <a:avLst/>
                          </a:prstGeom>
                          <a:noFill/>
                        </pic:spPr>
                      </pic:pic>
                    </a:graphicData>
                  </a:graphic>
                  <wp14:sizeRelH relativeFrom="margin">
                    <wp14:pctWidth>0</wp14:pctWidth>
                  </wp14:sizeRelH>
                  <wp14:sizeRelV relativeFrom="margin">
                    <wp14:pctHeight>0</wp14:pctHeight>
                  </wp14:sizeRelV>
                </wp:anchor>
              </w:drawing>
            </w:r>
          </w:p>
        </w:tc>
        <w:tc>
          <w:tcPr>
            <w:tcW w:w="783" w:type="pct"/>
            <w:tcBorders>
              <w:bottom w:val="single" w:sz="4" w:space="0" w:color="auto"/>
            </w:tcBorders>
          </w:tcPr>
          <w:p w:rsidR="00033E6D" w:rsidRPr="00913F77" w:rsidRDefault="00033E6D" w:rsidP="000F65B4">
            <w:pPr>
              <w:jc w:val="center"/>
              <w:rPr>
                <w:b/>
                <w:color w:val="FF3399"/>
                <w:sz w:val="21"/>
                <w:szCs w:val="21"/>
              </w:rPr>
            </w:pPr>
            <w:r>
              <w:rPr>
                <w:b/>
                <w:noProof/>
                <w:color w:val="FF3399"/>
                <w:sz w:val="21"/>
                <w:szCs w:val="21"/>
                <w:lang w:eastAsia="sv-SE"/>
              </w:rPr>
              <w:drawing>
                <wp:anchor distT="0" distB="0" distL="114300" distR="114300" simplePos="0" relativeHeight="251663360" behindDoc="1" locked="0" layoutInCell="1" allowOverlap="1" wp14:anchorId="321999BF" wp14:editId="1B2C0CCE">
                  <wp:simplePos x="0" y="0"/>
                  <wp:positionH relativeFrom="column">
                    <wp:posOffset>745</wp:posOffset>
                  </wp:positionH>
                  <wp:positionV relativeFrom="paragraph">
                    <wp:posOffset>120263</wp:posOffset>
                  </wp:positionV>
                  <wp:extent cx="1990449" cy="1391478"/>
                  <wp:effectExtent l="0" t="0" r="0" b="0"/>
                  <wp:wrapTight wrapText="bothSides">
                    <wp:wrapPolygon edited="0">
                      <wp:start x="1034" y="0"/>
                      <wp:lineTo x="0" y="1479"/>
                      <wp:lineTo x="0" y="17745"/>
                      <wp:lineTo x="620" y="18928"/>
                      <wp:lineTo x="2274" y="21294"/>
                      <wp:lineTo x="2481" y="21294"/>
                      <wp:lineTo x="3929" y="21294"/>
                      <wp:lineTo x="7237" y="21294"/>
                      <wp:lineTo x="20676" y="19520"/>
                      <wp:lineTo x="21297" y="17745"/>
                      <wp:lineTo x="21297" y="1479"/>
                      <wp:lineTo x="20263" y="0"/>
                      <wp:lineTo x="1034" y="0"/>
                    </wp:wrapPolygon>
                  </wp:wrapTight>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449" cy="1391478"/>
                          </a:xfrm>
                          <a:prstGeom prst="rect">
                            <a:avLst/>
                          </a:prstGeom>
                          <a:noFill/>
                        </pic:spPr>
                      </pic:pic>
                    </a:graphicData>
                  </a:graphic>
                  <wp14:sizeRelH relativeFrom="page">
                    <wp14:pctWidth>0</wp14:pctWidth>
                  </wp14:sizeRelH>
                  <wp14:sizeRelV relativeFrom="page">
                    <wp14:pctHeight>0</wp14:pctHeight>
                  </wp14:sizeRelV>
                </wp:anchor>
              </w:drawing>
            </w:r>
          </w:p>
        </w:tc>
        <w:tc>
          <w:tcPr>
            <w:tcW w:w="781" w:type="pct"/>
            <w:tcBorders>
              <w:bottom w:val="single" w:sz="4" w:space="0" w:color="auto"/>
            </w:tcBorders>
          </w:tcPr>
          <w:p w:rsidR="00033E6D" w:rsidRPr="00913F77" w:rsidRDefault="00033E6D" w:rsidP="000F65B4">
            <w:pPr>
              <w:jc w:val="center"/>
              <w:rPr>
                <w:b/>
                <w:color w:val="FF3399"/>
                <w:sz w:val="21"/>
                <w:szCs w:val="21"/>
              </w:rPr>
            </w:pPr>
            <w:r w:rsidRPr="00913F77">
              <w:rPr>
                <w:i/>
                <w:noProof/>
                <w:lang w:eastAsia="sv-SE"/>
              </w:rPr>
              <w:drawing>
                <wp:anchor distT="0" distB="0" distL="114300" distR="114300" simplePos="0" relativeHeight="251664384" behindDoc="1" locked="0" layoutInCell="1" allowOverlap="1" wp14:anchorId="03F3FB34" wp14:editId="41F8AE7E">
                  <wp:simplePos x="0" y="0"/>
                  <wp:positionH relativeFrom="column">
                    <wp:posOffset>-64853</wp:posOffset>
                  </wp:positionH>
                  <wp:positionV relativeFrom="paragraph">
                    <wp:posOffset>994</wp:posOffset>
                  </wp:positionV>
                  <wp:extent cx="2172459" cy="676275"/>
                  <wp:effectExtent l="0" t="0" r="0" b="0"/>
                  <wp:wrapTight wrapText="bothSides">
                    <wp:wrapPolygon edited="0">
                      <wp:start x="0" y="0"/>
                      <wp:lineTo x="0" y="18862"/>
                      <wp:lineTo x="189" y="20079"/>
                      <wp:lineTo x="2273" y="20687"/>
                      <wp:lineTo x="6061" y="20687"/>
                      <wp:lineTo x="21404" y="20079"/>
                      <wp:lineTo x="21404" y="0"/>
                      <wp:lineTo x="0"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2459" cy="676275"/>
                          </a:xfrm>
                          <a:prstGeom prst="rect">
                            <a:avLst/>
                          </a:prstGeom>
                          <a:noFill/>
                        </pic:spPr>
                      </pic:pic>
                    </a:graphicData>
                  </a:graphic>
                </wp:anchor>
              </w:drawing>
            </w:r>
            <w:r>
              <w:rPr>
                <w:i/>
                <w:noProof/>
                <w:lang w:eastAsia="sv-SE"/>
              </w:rPr>
              <w:drawing>
                <wp:inline distT="0" distB="0" distL="0" distR="0" wp14:anchorId="7C4ADEE1" wp14:editId="5F554609">
                  <wp:extent cx="2000250" cy="794885"/>
                  <wp:effectExtent l="0" t="0" r="0" b="571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9577" cy="798591"/>
                          </a:xfrm>
                          <a:prstGeom prst="rect">
                            <a:avLst/>
                          </a:prstGeom>
                          <a:noFill/>
                        </pic:spPr>
                      </pic:pic>
                    </a:graphicData>
                  </a:graphic>
                </wp:inline>
              </w:drawing>
            </w:r>
          </w:p>
        </w:tc>
      </w:tr>
      <w:tr w:rsidR="00033E6D" w:rsidRPr="00740526" w:rsidTr="000F65B4">
        <w:trPr>
          <w:trHeight w:val="2400"/>
        </w:trPr>
        <w:tc>
          <w:tcPr>
            <w:tcW w:w="304" w:type="pct"/>
            <w:tcBorders>
              <w:bottom w:val="single" w:sz="4" w:space="0" w:color="auto"/>
            </w:tcBorders>
            <w:shd w:val="clear" w:color="auto" w:fill="FF93C9"/>
          </w:tcPr>
          <w:p w:rsidR="00033E6D" w:rsidRPr="00740526" w:rsidRDefault="00033E6D" w:rsidP="000F65B4">
            <w:pPr>
              <w:rPr>
                <w:b/>
                <w:sz w:val="20"/>
                <w:szCs w:val="20"/>
              </w:rPr>
            </w:pPr>
            <w:r w:rsidRPr="00740526">
              <w:rPr>
                <w:b/>
                <w:sz w:val="20"/>
                <w:szCs w:val="20"/>
              </w:rPr>
              <w:t>Vad behöver vi därför tänka på i vår verksamhet?</w:t>
            </w:r>
          </w:p>
        </w:tc>
        <w:tc>
          <w:tcPr>
            <w:tcW w:w="783" w:type="pct"/>
            <w:tcBorders>
              <w:bottom w:val="single" w:sz="4" w:space="0" w:color="auto"/>
            </w:tcBorders>
          </w:tcPr>
          <w:p w:rsidR="00033E6D" w:rsidRPr="00740526" w:rsidRDefault="00033E6D" w:rsidP="000F65B4">
            <w:pPr>
              <w:rPr>
                <w:b/>
                <w:color w:val="FF3399"/>
                <w:sz w:val="20"/>
                <w:szCs w:val="20"/>
              </w:rPr>
            </w:pPr>
            <w:r w:rsidRPr="00740526">
              <w:rPr>
                <w:b/>
                <w:color w:val="FF3399"/>
                <w:sz w:val="20"/>
                <w:szCs w:val="20"/>
              </w:rPr>
              <w:t>TÄNK PÅ!</w:t>
            </w:r>
          </w:p>
          <w:p w:rsidR="00033E6D" w:rsidRPr="00740526" w:rsidRDefault="00033E6D" w:rsidP="000F65B4">
            <w:pPr>
              <w:pStyle w:val="Liststycke"/>
              <w:numPr>
                <w:ilvl w:val="0"/>
                <w:numId w:val="3"/>
              </w:numPr>
              <w:ind w:left="136" w:hanging="141"/>
              <w:rPr>
                <w:b/>
                <w:sz w:val="20"/>
                <w:szCs w:val="20"/>
              </w:rPr>
            </w:pPr>
            <w:r w:rsidRPr="00740526">
              <w:rPr>
                <w:sz w:val="20"/>
                <w:szCs w:val="20"/>
              </w:rPr>
              <w:t>Att investera i människor kan kosta mer i början, men det lönar sig i längden både för individen och för samhället</w:t>
            </w:r>
            <w:r>
              <w:rPr>
                <w:sz w:val="20"/>
                <w:szCs w:val="20"/>
              </w:rPr>
              <w:t>.</w:t>
            </w:r>
          </w:p>
          <w:p w:rsidR="00033E6D" w:rsidRPr="00740526" w:rsidRDefault="00033E6D" w:rsidP="000F65B4">
            <w:pPr>
              <w:pStyle w:val="Liststycke"/>
              <w:numPr>
                <w:ilvl w:val="0"/>
                <w:numId w:val="3"/>
              </w:numPr>
              <w:ind w:left="136" w:hanging="141"/>
              <w:rPr>
                <w:b/>
                <w:sz w:val="20"/>
                <w:szCs w:val="20"/>
              </w:rPr>
            </w:pPr>
            <w:r w:rsidRPr="00740526">
              <w:rPr>
                <w:sz w:val="20"/>
                <w:szCs w:val="20"/>
              </w:rPr>
              <w:t>Ett problem tidigt i en process kan utlösa framtida problem som ju längre tiden går kräver mer resurser, insatser, från samhället att lösa.</w:t>
            </w:r>
          </w:p>
          <w:p w:rsidR="00033E6D" w:rsidRPr="00740526" w:rsidRDefault="00033E6D" w:rsidP="000F65B4">
            <w:pPr>
              <w:pStyle w:val="Liststycke"/>
              <w:numPr>
                <w:ilvl w:val="0"/>
                <w:numId w:val="3"/>
              </w:numPr>
              <w:ind w:left="136" w:hanging="141"/>
              <w:rPr>
                <w:sz w:val="20"/>
                <w:szCs w:val="20"/>
              </w:rPr>
            </w:pPr>
            <w:r w:rsidRPr="00740526">
              <w:rPr>
                <w:sz w:val="20"/>
                <w:szCs w:val="20"/>
              </w:rPr>
              <w:t>Det viktigaste är att insatser görs tidigt i ålder, eller tidigt i en process</w:t>
            </w:r>
            <w:r>
              <w:rPr>
                <w:sz w:val="20"/>
                <w:szCs w:val="20"/>
              </w:rPr>
              <w:t>.</w:t>
            </w:r>
          </w:p>
          <w:p w:rsidR="00033E6D" w:rsidRPr="00740526" w:rsidRDefault="00033E6D" w:rsidP="000F65B4">
            <w:pPr>
              <w:pStyle w:val="Liststycke"/>
              <w:numPr>
                <w:ilvl w:val="0"/>
                <w:numId w:val="3"/>
              </w:numPr>
              <w:ind w:left="136" w:hanging="141"/>
              <w:rPr>
                <w:sz w:val="20"/>
                <w:szCs w:val="20"/>
              </w:rPr>
            </w:pPr>
            <w:r w:rsidRPr="00740526">
              <w:rPr>
                <w:sz w:val="20"/>
                <w:szCs w:val="20"/>
              </w:rPr>
              <w:t>Tänk långsiktigt, redan på planeringsstadiet för en insats</w:t>
            </w:r>
            <w:r>
              <w:rPr>
                <w:sz w:val="20"/>
                <w:szCs w:val="20"/>
              </w:rPr>
              <w:t>.</w:t>
            </w:r>
          </w:p>
          <w:p w:rsidR="00033E6D" w:rsidRPr="00740526" w:rsidRDefault="00033E6D" w:rsidP="000F65B4">
            <w:pPr>
              <w:pStyle w:val="Liststycke"/>
              <w:numPr>
                <w:ilvl w:val="0"/>
                <w:numId w:val="3"/>
              </w:numPr>
              <w:ind w:left="136" w:hanging="141"/>
              <w:rPr>
                <w:sz w:val="20"/>
                <w:szCs w:val="20"/>
              </w:rPr>
            </w:pPr>
            <w:r w:rsidRPr="00740526">
              <w:rPr>
                <w:sz w:val="20"/>
                <w:szCs w:val="20"/>
              </w:rPr>
              <w:t>Utgå från ett helhetsperspektiv och arbeta systematiskt med insatser; behovsanalys, insatsdesign, genomförande/uppföljning, utvärdering, implementering.</w:t>
            </w:r>
          </w:p>
        </w:tc>
        <w:tc>
          <w:tcPr>
            <w:tcW w:w="783" w:type="pct"/>
            <w:tcBorders>
              <w:bottom w:val="single" w:sz="4" w:space="0" w:color="auto"/>
            </w:tcBorders>
          </w:tcPr>
          <w:p w:rsidR="00033E6D" w:rsidRPr="00740526" w:rsidRDefault="00033E6D" w:rsidP="000F65B4">
            <w:pPr>
              <w:rPr>
                <w:b/>
                <w:color w:val="FF3399"/>
                <w:sz w:val="20"/>
                <w:szCs w:val="20"/>
              </w:rPr>
            </w:pPr>
            <w:r w:rsidRPr="00740526">
              <w:rPr>
                <w:b/>
                <w:color w:val="FF3399"/>
                <w:sz w:val="20"/>
                <w:szCs w:val="20"/>
              </w:rPr>
              <w:t>TÄNK PÅ!</w:t>
            </w:r>
          </w:p>
          <w:p w:rsidR="00033E6D" w:rsidRPr="00740526" w:rsidRDefault="00033E6D" w:rsidP="000F65B4">
            <w:pPr>
              <w:pStyle w:val="Liststycke"/>
              <w:numPr>
                <w:ilvl w:val="0"/>
                <w:numId w:val="3"/>
              </w:numPr>
              <w:ind w:left="136" w:hanging="141"/>
              <w:rPr>
                <w:b/>
                <w:sz w:val="20"/>
                <w:szCs w:val="20"/>
              </w:rPr>
            </w:pPr>
            <w:r w:rsidRPr="00740526">
              <w:rPr>
                <w:sz w:val="20"/>
                <w:szCs w:val="20"/>
              </w:rPr>
              <w:t>Att göra jämlikt innebär att göra utifrån personers behov och förutsättningar – inte att göra lika för alla.</w:t>
            </w:r>
          </w:p>
          <w:p w:rsidR="00033E6D" w:rsidRPr="00740526" w:rsidRDefault="00033E6D" w:rsidP="000F65B4">
            <w:pPr>
              <w:rPr>
                <w:i/>
                <w:sz w:val="20"/>
                <w:szCs w:val="20"/>
              </w:rPr>
            </w:pPr>
          </w:p>
          <w:p w:rsidR="00033E6D" w:rsidRPr="00740526" w:rsidRDefault="00033E6D" w:rsidP="000F65B4">
            <w:pPr>
              <w:rPr>
                <w:i/>
                <w:sz w:val="20"/>
                <w:szCs w:val="20"/>
              </w:rPr>
            </w:pPr>
          </w:p>
          <w:p w:rsidR="00033E6D" w:rsidRPr="00740526" w:rsidRDefault="00033E6D" w:rsidP="000F65B4">
            <w:pPr>
              <w:rPr>
                <w:i/>
                <w:sz w:val="20"/>
                <w:szCs w:val="20"/>
              </w:rPr>
            </w:pPr>
          </w:p>
          <w:p w:rsidR="00033E6D" w:rsidRPr="00740526" w:rsidRDefault="00033E6D" w:rsidP="000F65B4">
            <w:pPr>
              <w:rPr>
                <w:i/>
                <w:sz w:val="20"/>
                <w:szCs w:val="20"/>
              </w:rPr>
            </w:pPr>
          </w:p>
          <w:p w:rsidR="00033E6D" w:rsidRPr="00740526" w:rsidRDefault="00033E6D" w:rsidP="000F65B4">
            <w:pPr>
              <w:rPr>
                <w:i/>
                <w:sz w:val="20"/>
                <w:szCs w:val="20"/>
              </w:rPr>
            </w:pPr>
          </w:p>
          <w:p w:rsidR="00033E6D" w:rsidRPr="00740526" w:rsidRDefault="00033E6D" w:rsidP="000F65B4">
            <w:pPr>
              <w:rPr>
                <w:i/>
                <w:sz w:val="20"/>
                <w:szCs w:val="20"/>
              </w:rPr>
            </w:pPr>
          </w:p>
          <w:p w:rsidR="00033E6D" w:rsidRPr="00740526" w:rsidRDefault="00033E6D" w:rsidP="000F65B4">
            <w:pPr>
              <w:rPr>
                <w:i/>
                <w:sz w:val="20"/>
                <w:szCs w:val="20"/>
              </w:rPr>
            </w:pPr>
          </w:p>
          <w:p w:rsidR="00033E6D" w:rsidRPr="00740526" w:rsidRDefault="00033E6D" w:rsidP="000F65B4">
            <w:pPr>
              <w:rPr>
                <w:i/>
                <w:sz w:val="20"/>
                <w:szCs w:val="20"/>
              </w:rPr>
            </w:pPr>
          </w:p>
          <w:p w:rsidR="00033E6D" w:rsidRPr="00740526" w:rsidRDefault="00033E6D" w:rsidP="000F65B4">
            <w:pPr>
              <w:rPr>
                <w:i/>
                <w:sz w:val="20"/>
                <w:szCs w:val="20"/>
              </w:rPr>
            </w:pPr>
          </w:p>
          <w:p w:rsidR="00033E6D" w:rsidRPr="00740526" w:rsidRDefault="00033E6D" w:rsidP="000F65B4">
            <w:pPr>
              <w:rPr>
                <w:i/>
                <w:sz w:val="20"/>
                <w:szCs w:val="20"/>
              </w:rPr>
            </w:pPr>
          </w:p>
          <w:p w:rsidR="00033E6D" w:rsidRPr="00740526" w:rsidRDefault="00033E6D" w:rsidP="000F65B4">
            <w:pPr>
              <w:rPr>
                <w:i/>
                <w:sz w:val="20"/>
                <w:szCs w:val="20"/>
              </w:rPr>
            </w:pPr>
          </w:p>
          <w:p w:rsidR="00033E6D" w:rsidRPr="00740526" w:rsidRDefault="00033E6D" w:rsidP="000F65B4">
            <w:pPr>
              <w:rPr>
                <w:i/>
                <w:sz w:val="20"/>
                <w:szCs w:val="20"/>
              </w:rPr>
            </w:pPr>
          </w:p>
          <w:p w:rsidR="00033E6D" w:rsidRPr="00740526" w:rsidRDefault="00033E6D" w:rsidP="000F65B4">
            <w:pPr>
              <w:rPr>
                <w:i/>
                <w:sz w:val="20"/>
                <w:szCs w:val="20"/>
              </w:rPr>
            </w:pPr>
            <w:r w:rsidRPr="00740526">
              <w:rPr>
                <w:noProof/>
                <w:sz w:val="20"/>
                <w:szCs w:val="20"/>
                <w:lang w:eastAsia="sv-SE"/>
              </w:rPr>
              <w:drawing>
                <wp:inline distT="0" distB="0" distL="0" distR="0" wp14:anchorId="656CC17A" wp14:editId="184748FA">
                  <wp:extent cx="2028825" cy="810524"/>
                  <wp:effectExtent l="0" t="0" r="0" b="889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310" r="5527" b="30222"/>
                          <a:stretch/>
                        </pic:blipFill>
                        <pic:spPr bwMode="auto">
                          <a:xfrm>
                            <a:off x="0" y="0"/>
                            <a:ext cx="2065971" cy="8253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83" w:type="pct"/>
            <w:tcBorders>
              <w:bottom w:val="single" w:sz="4" w:space="0" w:color="auto"/>
            </w:tcBorders>
          </w:tcPr>
          <w:p w:rsidR="00033E6D" w:rsidRPr="00740526" w:rsidRDefault="00033E6D" w:rsidP="000F65B4">
            <w:pPr>
              <w:rPr>
                <w:b/>
                <w:color w:val="FF3399"/>
                <w:sz w:val="20"/>
                <w:szCs w:val="20"/>
              </w:rPr>
            </w:pPr>
            <w:r w:rsidRPr="00740526">
              <w:rPr>
                <w:b/>
                <w:color w:val="FF3399"/>
                <w:sz w:val="20"/>
                <w:szCs w:val="20"/>
              </w:rPr>
              <w:t>TÄNK PÅ!</w:t>
            </w:r>
          </w:p>
          <w:p w:rsidR="00033E6D" w:rsidRPr="00740526" w:rsidRDefault="00033E6D" w:rsidP="000F65B4">
            <w:pPr>
              <w:pStyle w:val="Liststycke"/>
              <w:numPr>
                <w:ilvl w:val="0"/>
                <w:numId w:val="3"/>
              </w:numPr>
              <w:ind w:left="136" w:hanging="141"/>
              <w:rPr>
                <w:sz w:val="20"/>
                <w:szCs w:val="20"/>
              </w:rPr>
            </w:pPr>
            <w:r w:rsidRPr="00740526">
              <w:rPr>
                <w:sz w:val="20"/>
                <w:szCs w:val="20"/>
              </w:rPr>
              <w:t>En kontinuerlig dialog med målgruppen för verksamhetens uppdrag ger viktig information om hinder de stöter på i kontakt med verksamheten</w:t>
            </w:r>
            <w:r>
              <w:rPr>
                <w:sz w:val="20"/>
                <w:szCs w:val="20"/>
              </w:rPr>
              <w:t>.</w:t>
            </w:r>
          </w:p>
          <w:p w:rsidR="00033E6D" w:rsidRPr="00740526" w:rsidRDefault="00033E6D" w:rsidP="000F65B4">
            <w:pPr>
              <w:pStyle w:val="Liststycke"/>
              <w:numPr>
                <w:ilvl w:val="0"/>
                <w:numId w:val="3"/>
              </w:numPr>
              <w:ind w:left="136" w:hanging="141"/>
              <w:rPr>
                <w:i/>
                <w:sz w:val="20"/>
                <w:szCs w:val="20"/>
              </w:rPr>
            </w:pPr>
            <w:r w:rsidRPr="00740526">
              <w:rPr>
                <w:sz w:val="20"/>
                <w:szCs w:val="20"/>
              </w:rPr>
              <w:t xml:space="preserve">Hinder kan finnas både i </w:t>
            </w:r>
            <w:r w:rsidRPr="00740526">
              <w:rPr>
                <w:i/>
                <w:sz w:val="20"/>
                <w:szCs w:val="20"/>
              </w:rPr>
              <w:t>strukturer*</w:t>
            </w:r>
            <w:r w:rsidRPr="00740526">
              <w:rPr>
                <w:sz w:val="20"/>
                <w:szCs w:val="20"/>
              </w:rPr>
              <w:t xml:space="preserve"> vi har i verksamheten och i </w:t>
            </w:r>
            <w:r w:rsidRPr="00740526">
              <w:rPr>
                <w:i/>
                <w:sz w:val="20"/>
                <w:szCs w:val="20"/>
              </w:rPr>
              <w:t>samspelet**</w:t>
            </w:r>
            <w:r w:rsidRPr="00740526">
              <w:rPr>
                <w:sz w:val="20"/>
                <w:szCs w:val="20"/>
              </w:rPr>
              <w:t xml:space="preserve"> mellan människor.</w:t>
            </w:r>
          </w:p>
          <w:p w:rsidR="00033E6D" w:rsidRPr="00740526" w:rsidRDefault="00033E6D" w:rsidP="000F65B4">
            <w:pPr>
              <w:pStyle w:val="Liststycke"/>
              <w:numPr>
                <w:ilvl w:val="0"/>
                <w:numId w:val="3"/>
              </w:numPr>
              <w:ind w:left="136" w:hanging="141"/>
              <w:rPr>
                <w:sz w:val="20"/>
                <w:szCs w:val="20"/>
              </w:rPr>
            </w:pPr>
            <w:r w:rsidRPr="00740526">
              <w:rPr>
                <w:sz w:val="20"/>
                <w:szCs w:val="20"/>
              </w:rPr>
              <w:t>Utforma produkter, tjänster, information och miljöer så att de kan förstås och användas av så många som möjligt redan från början. Då minskar behovet av anpassning eller specialutformning</w:t>
            </w:r>
            <w:r>
              <w:rPr>
                <w:sz w:val="20"/>
                <w:szCs w:val="20"/>
              </w:rPr>
              <w:t>.</w:t>
            </w:r>
          </w:p>
          <w:p w:rsidR="00033E6D" w:rsidRDefault="00033E6D" w:rsidP="000F65B4">
            <w:pPr>
              <w:rPr>
                <w:i/>
                <w:sz w:val="20"/>
                <w:szCs w:val="20"/>
              </w:rPr>
            </w:pPr>
          </w:p>
          <w:p w:rsidR="00033E6D" w:rsidRDefault="00033E6D" w:rsidP="000F65B4">
            <w:pPr>
              <w:rPr>
                <w:i/>
                <w:sz w:val="20"/>
                <w:szCs w:val="20"/>
              </w:rPr>
            </w:pPr>
          </w:p>
          <w:p w:rsidR="00033E6D" w:rsidRPr="005D4224" w:rsidRDefault="00033E6D" w:rsidP="000F65B4">
            <w:pPr>
              <w:rPr>
                <w:i/>
                <w:sz w:val="18"/>
                <w:szCs w:val="20"/>
              </w:rPr>
            </w:pPr>
            <w:r w:rsidRPr="005D4224">
              <w:rPr>
                <w:i/>
                <w:sz w:val="18"/>
                <w:szCs w:val="20"/>
              </w:rPr>
              <w:t>*Strukturer inom en verksamhet</w:t>
            </w:r>
            <w:r w:rsidRPr="005D4224">
              <w:rPr>
                <w:sz w:val="18"/>
                <w:szCs w:val="20"/>
              </w:rPr>
              <w:t xml:space="preserve">: </w:t>
            </w:r>
            <w:r w:rsidRPr="005D4224">
              <w:rPr>
                <w:i/>
                <w:sz w:val="18"/>
                <w:szCs w:val="20"/>
              </w:rPr>
              <w:t>t.ex. organisering, prioriteringar, beslut, arbetsrutiner, processer, resurser, lokalisering, samverkan, kunskap</w:t>
            </w:r>
          </w:p>
          <w:p w:rsidR="00033E6D" w:rsidRPr="00740526" w:rsidRDefault="00033E6D" w:rsidP="000F65B4">
            <w:pPr>
              <w:rPr>
                <w:i/>
                <w:sz w:val="20"/>
                <w:szCs w:val="20"/>
              </w:rPr>
            </w:pPr>
            <w:r w:rsidRPr="005D4224">
              <w:rPr>
                <w:i/>
                <w:sz w:val="18"/>
                <w:szCs w:val="20"/>
              </w:rPr>
              <w:t>**Samspel mellan människor:</w:t>
            </w:r>
            <w:r w:rsidRPr="005D4224">
              <w:rPr>
                <w:b/>
                <w:sz w:val="18"/>
                <w:szCs w:val="20"/>
              </w:rPr>
              <w:t xml:space="preserve"> </w:t>
            </w:r>
            <w:r w:rsidRPr="005D4224">
              <w:rPr>
                <w:i/>
                <w:sz w:val="18"/>
                <w:szCs w:val="20"/>
              </w:rPr>
              <w:t>t.ex. attityder och förhållningssätt, beteenden, förväntningar, normer och maktordningar.</w:t>
            </w:r>
          </w:p>
        </w:tc>
        <w:tc>
          <w:tcPr>
            <w:tcW w:w="783" w:type="pct"/>
            <w:tcBorders>
              <w:bottom w:val="single" w:sz="4" w:space="0" w:color="auto"/>
            </w:tcBorders>
          </w:tcPr>
          <w:p w:rsidR="00033E6D" w:rsidRPr="00740526" w:rsidRDefault="00033E6D" w:rsidP="000F65B4">
            <w:pPr>
              <w:rPr>
                <w:b/>
                <w:color w:val="FF3399"/>
                <w:sz w:val="20"/>
                <w:szCs w:val="20"/>
              </w:rPr>
            </w:pPr>
            <w:r w:rsidRPr="00740526">
              <w:rPr>
                <w:b/>
                <w:color w:val="FF3399"/>
                <w:sz w:val="20"/>
                <w:szCs w:val="20"/>
              </w:rPr>
              <w:t>TÄNK PÅ!</w:t>
            </w:r>
          </w:p>
          <w:p w:rsidR="00033E6D" w:rsidRPr="00740526" w:rsidRDefault="00033E6D" w:rsidP="000F65B4">
            <w:pPr>
              <w:pStyle w:val="Liststycke"/>
              <w:numPr>
                <w:ilvl w:val="0"/>
                <w:numId w:val="29"/>
              </w:numPr>
              <w:ind w:left="139" w:hanging="141"/>
              <w:rPr>
                <w:sz w:val="20"/>
                <w:szCs w:val="20"/>
              </w:rPr>
            </w:pPr>
            <w:r w:rsidRPr="00740526">
              <w:rPr>
                <w:sz w:val="20"/>
                <w:szCs w:val="20"/>
              </w:rPr>
              <w:t xml:space="preserve">Prioritera tid och resurser för samverkan.  </w:t>
            </w:r>
          </w:p>
          <w:p w:rsidR="00033E6D" w:rsidRPr="00740526" w:rsidRDefault="00033E6D" w:rsidP="000F65B4">
            <w:pPr>
              <w:pStyle w:val="Liststycke"/>
              <w:numPr>
                <w:ilvl w:val="0"/>
                <w:numId w:val="29"/>
              </w:numPr>
              <w:ind w:left="139" w:hanging="139"/>
              <w:rPr>
                <w:sz w:val="20"/>
                <w:szCs w:val="20"/>
              </w:rPr>
            </w:pPr>
            <w:r w:rsidRPr="00740526">
              <w:rPr>
                <w:sz w:val="20"/>
                <w:szCs w:val="20"/>
              </w:rPr>
              <w:t>Låt samverkan vara inriktad på att tillsammans lösa ett gemensamt behov (för en gemensam grupp eller individ) utifrån olika professioner och kompetenser</w:t>
            </w:r>
            <w:r>
              <w:rPr>
                <w:sz w:val="20"/>
                <w:szCs w:val="20"/>
              </w:rPr>
              <w:t>.</w:t>
            </w:r>
          </w:p>
          <w:p w:rsidR="00033E6D" w:rsidRPr="00740526" w:rsidRDefault="00033E6D" w:rsidP="000F65B4">
            <w:pPr>
              <w:rPr>
                <w:i/>
                <w:sz w:val="20"/>
                <w:szCs w:val="20"/>
              </w:rPr>
            </w:pPr>
          </w:p>
          <w:p w:rsidR="00033E6D" w:rsidRPr="00740526" w:rsidRDefault="00033E6D" w:rsidP="000F65B4">
            <w:pPr>
              <w:rPr>
                <w:i/>
                <w:sz w:val="20"/>
                <w:szCs w:val="20"/>
              </w:rPr>
            </w:pPr>
          </w:p>
        </w:tc>
        <w:tc>
          <w:tcPr>
            <w:tcW w:w="783" w:type="pct"/>
            <w:tcBorders>
              <w:bottom w:val="single" w:sz="4" w:space="0" w:color="auto"/>
            </w:tcBorders>
          </w:tcPr>
          <w:p w:rsidR="00033E6D" w:rsidRPr="00740526" w:rsidRDefault="00033E6D" w:rsidP="000F65B4">
            <w:pPr>
              <w:rPr>
                <w:b/>
                <w:color w:val="FF3399"/>
                <w:sz w:val="20"/>
                <w:szCs w:val="20"/>
              </w:rPr>
            </w:pPr>
            <w:r w:rsidRPr="00740526">
              <w:rPr>
                <w:b/>
                <w:color w:val="FF3399"/>
                <w:sz w:val="20"/>
                <w:szCs w:val="20"/>
              </w:rPr>
              <w:t>TÄNK PÅ!</w:t>
            </w:r>
          </w:p>
          <w:p w:rsidR="00033E6D" w:rsidRPr="00740526" w:rsidRDefault="00033E6D" w:rsidP="000F65B4">
            <w:pPr>
              <w:pStyle w:val="Liststycke"/>
              <w:numPr>
                <w:ilvl w:val="0"/>
                <w:numId w:val="3"/>
              </w:numPr>
              <w:ind w:left="136" w:hanging="141"/>
              <w:rPr>
                <w:sz w:val="20"/>
                <w:szCs w:val="20"/>
              </w:rPr>
            </w:pPr>
            <w:r w:rsidRPr="00740526">
              <w:rPr>
                <w:sz w:val="20"/>
                <w:szCs w:val="20"/>
              </w:rPr>
              <w:t xml:space="preserve">Omedvetna fördomar och normer </w:t>
            </w:r>
            <w:r>
              <w:rPr>
                <w:sz w:val="20"/>
                <w:szCs w:val="20"/>
              </w:rPr>
              <w:t>påverkar attityder och bemötande.</w:t>
            </w:r>
          </w:p>
          <w:p w:rsidR="00033E6D" w:rsidRPr="00740526" w:rsidRDefault="00033E6D" w:rsidP="000F65B4">
            <w:pPr>
              <w:pStyle w:val="Liststycke"/>
              <w:numPr>
                <w:ilvl w:val="0"/>
                <w:numId w:val="3"/>
              </w:numPr>
              <w:ind w:left="136" w:hanging="141"/>
              <w:rPr>
                <w:sz w:val="20"/>
                <w:szCs w:val="20"/>
              </w:rPr>
            </w:pPr>
            <w:r w:rsidRPr="00740526">
              <w:rPr>
                <w:sz w:val="20"/>
                <w:szCs w:val="20"/>
              </w:rPr>
              <w:t xml:space="preserve">Öka kunskapen om normkritiskt arbetssätt </w:t>
            </w:r>
            <w:r>
              <w:rPr>
                <w:sz w:val="20"/>
                <w:szCs w:val="20"/>
              </w:rPr>
              <w:t>hos</w:t>
            </w:r>
            <w:r w:rsidRPr="00740526">
              <w:rPr>
                <w:sz w:val="20"/>
                <w:szCs w:val="20"/>
              </w:rPr>
              <w:t xml:space="preserve"> både ledning och medarbetare</w:t>
            </w:r>
            <w:r>
              <w:rPr>
                <w:sz w:val="20"/>
                <w:szCs w:val="20"/>
              </w:rPr>
              <w:t>.</w:t>
            </w:r>
          </w:p>
          <w:p w:rsidR="00033E6D" w:rsidRPr="00740526" w:rsidRDefault="00033E6D" w:rsidP="000F65B4">
            <w:pPr>
              <w:pStyle w:val="Liststycke"/>
              <w:numPr>
                <w:ilvl w:val="0"/>
                <w:numId w:val="3"/>
              </w:numPr>
              <w:ind w:left="136" w:hanging="141"/>
              <w:rPr>
                <w:sz w:val="20"/>
                <w:szCs w:val="20"/>
              </w:rPr>
            </w:pPr>
            <w:r w:rsidRPr="00740526">
              <w:rPr>
                <w:sz w:val="20"/>
                <w:szCs w:val="20"/>
              </w:rPr>
              <w:t>Arbeta systematiskt med förebyggande av diskriminering, mobbing och kränkande bemötande</w:t>
            </w:r>
            <w:r>
              <w:rPr>
                <w:sz w:val="20"/>
                <w:szCs w:val="20"/>
              </w:rPr>
              <w:t>.</w:t>
            </w:r>
          </w:p>
          <w:p w:rsidR="00033E6D" w:rsidRPr="00740526" w:rsidRDefault="00033E6D" w:rsidP="000F65B4">
            <w:pPr>
              <w:pStyle w:val="Liststycke"/>
              <w:numPr>
                <w:ilvl w:val="0"/>
                <w:numId w:val="3"/>
              </w:numPr>
              <w:ind w:left="128" w:hanging="142"/>
              <w:rPr>
                <w:sz w:val="20"/>
                <w:szCs w:val="20"/>
              </w:rPr>
            </w:pPr>
            <w:r w:rsidRPr="00740526">
              <w:rPr>
                <w:sz w:val="20"/>
                <w:szCs w:val="20"/>
              </w:rPr>
              <w:t>Utgå inte oreflekterat från normen vid planering och genomförande av verksamhet.</w:t>
            </w:r>
          </w:p>
          <w:p w:rsidR="00033E6D" w:rsidRPr="00740526" w:rsidRDefault="00033E6D" w:rsidP="000F65B4">
            <w:pPr>
              <w:pStyle w:val="Liststycke"/>
              <w:numPr>
                <w:ilvl w:val="0"/>
                <w:numId w:val="3"/>
              </w:numPr>
              <w:ind w:left="128" w:hanging="142"/>
              <w:rPr>
                <w:sz w:val="20"/>
                <w:szCs w:val="20"/>
              </w:rPr>
            </w:pPr>
            <w:r w:rsidRPr="00740526">
              <w:rPr>
                <w:sz w:val="20"/>
                <w:szCs w:val="20"/>
              </w:rPr>
              <w:t>Rikta er särskilt mot dem ni har svårast att nå.</w:t>
            </w:r>
          </w:p>
          <w:p w:rsidR="00033E6D" w:rsidRPr="00740526" w:rsidRDefault="00033E6D" w:rsidP="000F65B4">
            <w:pPr>
              <w:rPr>
                <w:sz w:val="20"/>
                <w:szCs w:val="20"/>
              </w:rPr>
            </w:pPr>
          </w:p>
          <w:p w:rsidR="00033E6D" w:rsidRPr="00740526" w:rsidRDefault="00033E6D" w:rsidP="000F65B4">
            <w:pPr>
              <w:rPr>
                <w:i/>
                <w:sz w:val="20"/>
                <w:szCs w:val="20"/>
              </w:rPr>
            </w:pPr>
          </w:p>
          <w:p w:rsidR="00033E6D" w:rsidRPr="00740526" w:rsidRDefault="00033E6D" w:rsidP="000F65B4">
            <w:pPr>
              <w:rPr>
                <w:i/>
                <w:sz w:val="20"/>
                <w:szCs w:val="20"/>
              </w:rPr>
            </w:pPr>
          </w:p>
        </w:tc>
        <w:tc>
          <w:tcPr>
            <w:tcW w:w="781" w:type="pct"/>
            <w:tcBorders>
              <w:bottom w:val="single" w:sz="4" w:space="0" w:color="auto"/>
            </w:tcBorders>
          </w:tcPr>
          <w:p w:rsidR="00033E6D" w:rsidRPr="00740526" w:rsidRDefault="00033E6D" w:rsidP="000F65B4">
            <w:pPr>
              <w:rPr>
                <w:b/>
                <w:color w:val="FF3399"/>
                <w:sz w:val="20"/>
                <w:szCs w:val="20"/>
              </w:rPr>
            </w:pPr>
            <w:r w:rsidRPr="00740526">
              <w:rPr>
                <w:b/>
                <w:color w:val="FF3399"/>
                <w:sz w:val="20"/>
                <w:szCs w:val="20"/>
              </w:rPr>
              <w:t>TÄNK PÅ!</w:t>
            </w:r>
          </w:p>
          <w:p w:rsidR="00033E6D" w:rsidRPr="00740526" w:rsidRDefault="00033E6D" w:rsidP="000F65B4">
            <w:pPr>
              <w:pStyle w:val="Liststycke"/>
              <w:numPr>
                <w:ilvl w:val="0"/>
                <w:numId w:val="3"/>
              </w:numPr>
              <w:ind w:left="136" w:hanging="141"/>
              <w:rPr>
                <w:sz w:val="20"/>
                <w:szCs w:val="20"/>
              </w:rPr>
            </w:pPr>
            <w:r w:rsidRPr="00740526">
              <w:rPr>
                <w:sz w:val="20"/>
                <w:szCs w:val="20"/>
              </w:rPr>
              <w:t>Ord, bilder och uttryck har betydelse</w:t>
            </w:r>
            <w:r>
              <w:rPr>
                <w:sz w:val="20"/>
                <w:szCs w:val="20"/>
              </w:rPr>
              <w:t>.</w:t>
            </w:r>
            <w:r w:rsidRPr="00740526">
              <w:rPr>
                <w:i/>
                <w:sz w:val="20"/>
                <w:szCs w:val="20"/>
              </w:rPr>
              <w:t xml:space="preserve"> </w:t>
            </w:r>
            <w:r w:rsidRPr="00740526">
              <w:rPr>
                <w:sz w:val="20"/>
                <w:szCs w:val="20"/>
              </w:rPr>
              <w:t>Undvik att förstär</w:t>
            </w:r>
            <w:r>
              <w:rPr>
                <w:sz w:val="20"/>
                <w:szCs w:val="20"/>
              </w:rPr>
              <w:t>ka stereotypa föreställningar. A</w:t>
            </w:r>
            <w:r w:rsidRPr="00740526">
              <w:rPr>
                <w:sz w:val="20"/>
                <w:szCs w:val="20"/>
              </w:rPr>
              <w:t xml:space="preserve">nvänd bilder som visar mångfald så att alla känner sig </w:t>
            </w:r>
            <w:r>
              <w:rPr>
                <w:sz w:val="20"/>
                <w:szCs w:val="20"/>
              </w:rPr>
              <w:t>inkluderade/</w:t>
            </w:r>
            <w:r w:rsidRPr="00740526">
              <w:rPr>
                <w:sz w:val="20"/>
                <w:szCs w:val="20"/>
              </w:rPr>
              <w:t>representerade</w:t>
            </w:r>
            <w:r>
              <w:rPr>
                <w:sz w:val="20"/>
                <w:szCs w:val="20"/>
              </w:rPr>
              <w:t xml:space="preserve"> - </w:t>
            </w:r>
            <w:r w:rsidRPr="00740526">
              <w:rPr>
                <w:sz w:val="20"/>
                <w:szCs w:val="20"/>
              </w:rPr>
              <w:t>utan att göra en sak av det.</w:t>
            </w:r>
          </w:p>
          <w:p w:rsidR="00033E6D" w:rsidRPr="00740526" w:rsidRDefault="00033E6D" w:rsidP="000F65B4">
            <w:pPr>
              <w:pStyle w:val="Liststycke"/>
              <w:numPr>
                <w:ilvl w:val="0"/>
                <w:numId w:val="3"/>
              </w:numPr>
              <w:ind w:left="136" w:hanging="141"/>
              <w:rPr>
                <w:b/>
                <w:sz w:val="20"/>
                <w:szCs w:val="20"/>
              </w:rPr>
            </w:pPr>
            <w:r w:rsidRPr="00740526">
              <w:rPr>
                <w:sz w:val="20"/>
                <w:szCs w:val="20"/>
              </w:rPr>
              <w:t>Ge rätt information i rätt tid. Säkra att information ges/finns tillhanda då mottagaren behöver den. Arbeta uppsökande vid behov.</w:t>
            </w:r>
          </w:p>
          <w:p w:rsidR="00033E6D" w:rsidRPr="00740526" w:rsidRDefault="00033E6D" w:rsidP="000F65B4">
            <w:pPr>
              <w:pStyle w:val="Liststycke"/>
              <w:numPr>
                <w:ilvl w:val="0"/>
                <w:numId w:val="3"/>
              </w:numPr>
              <w:ind w:left="136" w:hanging="141"/>
              <w:rPr>
                <w:b/>
                <w:sz w:val="20"/>
                <w:szCs w:val="20"/>
              </w:rPr>
            </w:pPr>
            <w:r w:rsidRPr="00740526">
              <w:rPr>
                <w:sz w:val="20"/>
                <w:szCs w:val="20"/>
              </w:rPr>
              <w:t xml:space="preserve">Använd rätt kanaler och rätt avsändare. Anpassa kanal och </w:t>
            </w:r>
            <w:r>
              <w:rPr>
                <w:sz w:val="20"/>
                <w:szCs w:val="20"/>
              </w:rPr>
              <w:t>av</w:t>
            </w:r>
            <w:r w:rsidRPr="00740526">
              <w:rPr>
                <w:sz w:val="20"/>
                <w:szCs w:val="20"/>
              </w:rPr>
              <w:t xml:space="preserve">sändare till det som bäst når de olika målgrupperna. Använd </w:t>
            </w:r>
            <w:r>
              <w:rPr>
                <w:sz w:val="20"/>
                <w:szCs w:val="20"/>
              </w:rPr>
              <w:t>kanal och avsändare</w:t>
            </w:r>
            <w:r w:rsidRPr="00740526">
              <w:rPr>
                <w:sz w:val="20"/>
                <w:szCs w:val="20"/>
              </w:rPr>
              <w:t xml:space="preserve"> som respektive målgrupp har förtroende för.</w:t>
            </w:r>
          </w:p>
          <w:p w:rsidR="00033E6D" w:rsidRPr="00740526" w:rsidRDefault="00033E6D" w:rsidP="000F65B4">
            <w:pPr>
              <w:numPr>
                <w:ilvl w:val="0"/>
                <w:numId w:val="3"/>
              </w:numPr>
              <w:tabs>
                <w:tab w:val="num" w:pos="133"/>
                <w:tab w:val="num" w:pos="720"/>
              </w:tabs>
              <w:ind w:left="136" w:hanging="141"/>
              <w:rPr>
                <w:b/>
                <w:sz w:val="20"/>
                <w:szCs w:val="20"/>
              </w:rPr>
            </w:pPr>
            <w:r w:rsidRPr="00740526">
              <w:rPr>
                <w:sz w:val="20"/>
                <w:szCs w:val="20"/>
              </w:rPr>
              <w:t xml:space="preserve">Fördomar och attityder påverkar bemötandet. </w:t>
            </w:r>
            <w:r w:rsidRPr="00740526">
              <w:rPr>
                <w:b/>
                <w:sz w:val="20"/>
                <w:szCs w:val="20"/>
              </w:rPr>
              <w:t>Anta inte</w:t>
            </w:r>
            <w:r w:rsidRPr="00740526">
              <w:rPr>
                <w:sz w:val="20"/>
                <w:szCs w:val="20"/>
              </w:rPr>
              <w:t xml:space="preserve"> att du kan se på en person vad den t.ex. har för; funktion, språkkunskaper eller könsidentitet. </w:t>
            </w:r>
            <w:r w:rsidRPr="00740526">
              <w:rPr>
                <w:b/>
                <w:sz w:val="20"/>
                <w:szCs w:val="20"/>
              </w:rPr>
              <w:t xml:space="preserve">Förutsätt alltid </w:t>
            </w:r>
            <w:r w:rsidRPr="00740526">
              <w:rPr>
                <w:sz w:val="20"/>
                <w:szCs w:val="20"/>
              </w:rPr>
              <w:t>att det finns personer som inte följer normen.</w:t>
            </w:r>
          </w:p>
        </w:tc>
      </w:tr>
    </w:tbl>
    <w:p w:rsidR="000E5D6E" w:rsidRDefault="000E5D6E" w:rsidP="00E12CE2"/>
    <w:sectPr w:rsidR="000E5D6E" w:rsidSect="00B353C4">
      <w:headerReference w:type="default" r:id="rId15"/>
      <w:headerReference w:type="first" r:id="rId16"/>
      <w:pgSz w:w="23811" w:h="16838" w:orient="landscape" w:code="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662" w:rsidRDefault="009B3662" w:rsidP="009B3662">
      <w:pPr>
        <w:spacing w:after="0" w:line="240" w:lineRule="auto"/>
      </w:pPr>
      <w:r>
        <w:separator/>
      </w:r>
    </w:p>
  </w:endnote>
  <w:endnote w:type="continuationSeparator" w:id="0">
    <w:p w:rsidR="009B3662" w:rsidRDefault="009B3662" w:rsidP="009B3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662" w:rsidRDefault="009B3662" w:rsidP="009B3662">
      <w:pPr>
        <w:spacing w:after="0" w:line="240" w:lineRule="auto"/>
      </w:pPr>
      <w:r>
        <w:separator/>
      </w:r>
    </w:p>
  </w:footnote>
  <w:footnote w:type="continuationSeparator" w:id="0">
    <w:p w:rsidR="009B3662" w:rsidRDefault="009B3662" w:rsidP="009B3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3C4" w:rsidRDefault="00B353C4">
    <w:pPr>
      <w:pStyle w:val="Sidhuvud"/>
    </w:pPr>
    <w:r w:rsidRPr="000F2939">
      <w:rPr>
        <w:noProof/>
        <w:lang w:eastAsia="sv-SE"/>
      </w:rPr>
      <w:drawing>
        <wp:anchor distT="0" distB="0" distL="114300" distR="114300" simplePos="0" relativeHeight="251659264" behindDoc="0" locked="0" layoutInCell="1" allowOverlap="1" wp14:anchorId="1A9B9DEF" wp14:editId="5F06A0BE">
          <wp:simplePos x="0" y="0"/>
          <wp:positionH relativeFrom="column">
            <wp:posOffset>-4445</wp:posOffset>
          </wp:positionH>
          <wp:positionV relativeFrom="paragraph">
            <wp:posOffset>-240030</wp:posOffset>
          </wp:positionV>
          <wp:extent cx="694800" cy="734400"/>
          <wp:effectExtent l="0" t="0" r="0" b="8890"/>
          <wp:wrapSquare wrapText="bothSides"/>
          <wp:docPr id="8" name="Bildobjekt 8" descr="N:\Projekt\Jämlikhetsutredningen\Kommunikation\Grafik\Klara att använda\Kugghjulet - Framgångsfaktor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rojekt\Jämlikhetsutredningen\Kommunikation\Grafik\Klara att använda\Kugghjulet - Framgångsfaktor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4800" cy="7344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DE4B09">
      <w:rPr>
        <w:b/>
        <w:sz w:val="36"/>
      </w:rPr>
      <w:t>FRAMGÅNGSFAKTORER FÖR ÖKAD JÄMLIKHET OCH INKLUDERING</w:t>
    </w:r>
    <w:r w:rsidRPr="00DE4B09">
      <w:rPr>
        <w:b/>
      </w:rPr>
      <w:tab/>
    </w:r>
    <w:r w:rsidRPr="00DE4B09">
      <w:rPr>
        <w:b/>
      </w:rPr>
      <w:tab/>
    </w:r>
    <w:r w:rsidRPr="00DE4B09">
      <w:rPr>
        <w:b/>
      </w:rPr>
      <w:tab/>
    </w:r>
    <w:r w:rsidRPr="00DE4B09">
      <w:rPr>
        <w:b/>
      </w:rPr>
      <w:tab/>
    </w:r>
    <w:r w:rsidRPr="00DE4B09">
      <w:rPr>
        <w:b/>
      </w:rPr>
      <w:tab/>
    </w:r>
    <w:r w:rsidRPr="00DE4B09">
      <w:rPr>
        <w:b/>
      </w:rPr>
      <w:tab/>
    </w:r>
    <w:r w:rsidRPr="00DE4B09">
      <w:rPr>
        <w:b/>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3C4" w:rsidRDefault="00B353C4">
    <w:pPr>
      <w:pStyle w:val="Sidhuvud"/>
      <w:rPr>
        <w:b/>
      </w:rPr>
    </w:pPr>
    <w:r w:rsidRPr="00B353C4">
      <w:rPr>
        <w:noProof/>
        <w:lang w:eastAsia="sv-SE"/>
      </w:rPr>
      <w:drawing>
        <wp:anchor distT="0" distB="0" distL="114300" distR="114300" simplePos="0" relativeHeight="251660288" behindDoc="0" locked="0" layoutInCell="1" allowOverlap="1">
          <wp:simplePos x="0" y="0"/>
          <wp:positionH relativeFrom="margin">
            <wp:align>left</wp:align>
          </wp:positionH>
          <wp:positionV relativeFrom="paragraph">
            <wp:posOffset>-243315</wp:posOffset>
          </wp:positionV>
          <wp:extent cx="874644" cy="842839"/>
          <wp:effectExtent l="0" t="0" r="1905" b="0"/>
          <wp:wrapSquare wrapText="bothSides"/>
          <wp:docPr id="4" name="Bildobjekt 4" descr="N:\Projekt\Jämlikhetsutredningen\Kommunikation\Grafik\Klara att använda\Kugghju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ojekt\Jämlikhetsutredningen\Kommunikation\Grafik\Klara att använda\Kugghjulet.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7392" t="6633" r="18075" b="5414"/>
                  <a:stretch/>
                </pic:blipFill>
                <pic:spPr bwMode="auto">
                  <a:xfrm>
                    <a:off x="0" y="0"/>
                    <a:ext cx="874644" cy="842839"/>
                  </a:xfrm>
                  <a:prstGeom prst="rect">
                    <a:avLst/>
                  </a:prstGeom>
                  <a:noFill/>
                  <a:ln>
                    <a:noFill/>
                  </a:ln>
                  <a:extLst>
                    <a:ext uri="{53640926-AAD7-44D8-BBD7-CCE9431645EC}">
                      <a14:shadowObscured xmlns:a14="http://schemas.microsoft.com/office/drawing/2010/main"/>
                    </a:ext>
                  </a:extLst>
                </pic:spPr>
              </pic:pic>
            </a:graphicData>
          </a:graphic>
        </wp:anchor>
      </w:drawing>
    </w:r>
    <w:r>
      <w:t xml:space="preserve"> </w:t>
    </w:r>
    <w:r w:rsidRPr="00DE4B09">
      <w:rPr>
        <w:b/>
        <w:sz w:val="36"/>
      </w:rPr>
      <w:t>M</w:t>
    </w:r>
    <w:r>
      <w:rPr>
        <w:b/>
        <w:sz w:val="36"/>
      </w:rPr>
      <w:t>ATRIS TILL STÖD FÖR ATT IDENTIFIERA, ANALYSERA OCH ÅTGÄRDA OMOTIVERADE SKILLNADER</w:t>
    </w:r>
    <w:r w:rsidRPr="00DE4B09">
      <w:rPr>
        <w:b/>
      </w:rPr>
      <w:tab/>
    </w:r>
  </w:p>
  <w:p w:rsidR="00B353C4" w:rsidRDefault="00B353C4">
    <w:pPr>
      <w:pStyle w:val="Sidhuvud"/>
      <w:rPr>
        <w:b/>
      </w:rPr>
    </w:pPr>
  </w:p>
  <w:p w:rsidR="00B353C4" w:rsidRPr="00B353C4" w:rsidRDefault="00B353C4" w:rsidP="00B353C4">
    <w:pPr>
      <w:pStyle w:val="Sidhuvud"/>
      <w:tabs>
        <w:tab w:val="left" w:pos="5697"/>
      </w:tabs>
      <w:rPr>
        <w:b/>
      </w:rPr>
    </w:pPr>
    <w:r w:rsidRPr="00DE4B09">
      <w:rPr>
        <w:b/>
      </w:rPr>
      <w:tab/>
    </w:r>
    <w:r w:rsidRPr="00DE4B09">
      <w:rPr>
        <w:b/>
      </w:rPr>
      <w:tab/>
    </w:r>
    <w:r>
      <w:rPr>
        <w:b/>
      </w:rPr>
      <w:tab/>
    </w:r>
    <w:r w:rsidRPr="00DE4B09">
      <w:rPr>
        <w:b/>
      </w:rPr>
      <w:tab/>
    </w:r>
    <w:r w:rsidRPr="00DE4B09">
      <w:rPr>
        <w:b/>
      </w:rPr>
      <w:tab/>
    </w:r>
    <w:r w:rsidRPr="00DE4B09">
      <w:rPr>
        <w:b/>
      </w:rPr>
      <w:tab/>
    </w:r>
    <w:r w:rsidRPr="00DE4B09">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29F"/>
    <w:multiLevelType w:val="hybridMultilevel"/>
    <w:tmpl w:val="78109438"/>
    <w:lvl w:ilvl="0" w:tplc="973C6484">
      <w:start w:val="1"/>
      <w:numFmt w:val="upperLetter"/>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231CCA"/>
    <w:multiLevelType w:val="hybridMultilevel"/>
    <w:tmpl w:val="78109438"/>
    <w:lvl w:ilvl="0" w:tplc="973C6484">
      <w:start w:val="1"/>
      <w:numFmt w:val="upperLetter"/>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D516A1"/>
    <w:multiLevelType w:val="hybridMultilevel"/>
    <w:tmpl w:val="78109438"/>
    <w:lvl w:ilvl="0" w:tplc="973C6484">
      <w:start w:val="1"/>
      <w:numFmt w:val="upperLetter"/>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3150F0"/>
    <w:multiLevelType w:val="hybridMultilevel"/>
    <w:tmpl w:val="78109438"/>
    <w:lvl w:ilvl="0" w:tplc="973C6484">
      <w:start w:val="1"/>
      <w:numFmt w:val="upperLetter"/>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FF1E91"/>
    <w:multiLevelType w:val="hybridMultilevel"/>
    <w:tmpl w:val="12FCD172"/>
    <w:lvl w:ilvl="0" w:tplc="8B34CFE0">
      <w:start w:val="1"/>
      <w:numFmt w:val="decimal"/>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C3133C"/>
    <w:multiLevelType w:val="hybridMultilevel"/>
    <w:tmpl w:val="78109438"/>
    <w:lvl w:ilvl="0" w:tplc="973C6484">
      <w:start w:val="1"/>
      <w:numFmt w:val="upperLetter"/>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4F1ACF"/>
    <w:multiLevelType w:val="hybridMultilevel"/>
    <w:tmpl w:val="6556F1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587A45"/>
    <w:multiLevelType w:val="hybridMultilevel"/>
    <w:tmpl w:val="12FCD172"/>
    <w:lvl w:ilvl="0" w:tplc="8B34CFE0">
      <w:start w:val="1"/>
      <w:numFmt w:val="decimal"/>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7B4142B"/>
    <w:multiLevelType w:val="hybridMultilevel"/>
    <w:tmpl w:val="12FCD172"/>
    <w:lvl w:ilvl="0" w:tplc="8B34CFE0">
      <w:start w:val="1"/>
      <w:numFmt w:val="decimal"/>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93B25B7"/>
    <w:multiLevelType w:val="hybridMultilevel"/>
    <w:tmpl w:val="3A3EE41E"/>
    <w:lvl w:ilvl="0" w:tplc="041D0015">
      <w:start w:val="1"/>
      <w:numFmt w:val="upperLetter"/>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FA001C"/>
    <w:multiLevelType w:val="hybridMultilevel"/>
    <w:tmpl w:val="78109438"/>
    <w:lvl w:ilvl="0" w:tplc="973C6484">
      <w:start w:val="1"/>
      <w:numFmt w:val="upperLetter"/>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AC1B61"/>
    <w:multiLevelType w:val="hybridMultilevel"/>
    <w:tmpl w:val="2D8E03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F1742"/>
    <w:multiLevelType w:val="hybridMultilevel"/>
    <w:tmpl w:val="12FCD172"/>
    <w:lvl w:ilvl="0" w:tplc="8B34CFE0">
      <w:start w:val="1"/>
      <w:numFmt w:val="decimal"/>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9E3824"/>
    <w:multiLevelType w:val="hybridMultilevel"/>
    <w:tmpl w:val="12FCD172"/>
    <w:lvl w:ilvl="0" w:tplc="8B34CFE0">
      <w:start w:val="1"/>
      <w:numFmt w:val="decimal"/>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8DA71E8"/>
    <w:multiLevelType w:val="hybridMultilevel"/>
    <w:tmpl w:val="2C3AF61A"/>
    <w:lvl w:ilvl="0" w:tplc="10F8453C">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93178BF"/>
    <w:multiLevelType w:val="hybridMultilevel"/>
    <w:tmpl w:val="12FCD172"/>
    <w:lvl w:ilvl="0" w:tplc="8B34CFE0">
      <w:start w:val="1"/>
      <w:numFmt w:val="decimal"/>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DA00742"/>
    <w:multiLevelType w:val="hybridMultilevel"/>
    <w:tmpl w:val="78109438"/>
    <w:lvl w:ilvl="0" w:tplc="973C6484">
      <w:start w:val="1"/>
      <w:numFmt w:val="upperLetter"/>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0625662"/>
    <w:multiLevelType w:val="hybridMultilevel"/>
    <w:tmpl w:val="12FCD172"/>
    <w:lvl w:ilvl="0" w:tplc="8B34CFE0">
      <w:start w:val="1"/>
      <w:numFmt w:val="decimal"/>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1B101EA"/>
    <w:multiLevelType w:val="hybridMultilevel"/>
    <w:tmpl w:val="11BA6A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876F10"/>
    <w:multiLevelType w:val="hybridMultilevel"/>
    <w:tmpl w:val="0F6C172C"/>
    <w:lvl w:ilvl="0" w:tplc="10F8453C">
      <w:start w:val="1"/>
      <w:numFmt w:val="bullet"/>
      <w:lvlText w:val=""/>
      <w:lvlJc w:val="left"/>
      <w:pPr>
        <w:ind w:left="900" w:hanging="360"/>
      </w:pPr>
      <w:rPr>
        <w:rFonts w:ascii="Wingdings" w:hAnsi="Wingdings" w:hint="default"/>
      </w:rPr>
    </w:lvl>
    <w:lvl w:ilvl="1" w:tplc="041D0003" w:tentative="1">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abstractNum w:abstractNumId="20" w15:restartNumberingAfterBreak="0">
    <w:nsid w:val="50FC0D34"/>
    <w:multiLevelType w:val="hybridMultilevel"/>
    <w:tmpl w:val="12FCD172"/>
    <w:lvl w:ilvl="0" w:tplc="8B34CFE0">
      <w:start w:val="1"/>
      <w:numFmt w:val="decimal"/>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3BF19AB"/>
    <w:multiLevelType w:val="hybridMultilevel"/>
    <w:tmpl w:val="12FCD172"/>
    <w:lvl w:ilvl="0" w:tplc="8B34CFE0">
      <w:start w:val="1"/>
      <w:numFmt w:val="decimal"/>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9F72C27"/>
    <w:multiLevelType w:val="hybridMultilevel"/>
    <w:tmpl w:val="78109438"/>
    <w:lvl w:ilvl="0" w:tplc="973C6484">
      <w:start w:val="1"/>
      <w:numFmt w:val="upperLetter"/>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AC04E1E"/>
    <w:multiLevelType w:val="hybridMultilevel"/>
    <w:tmpl w:val="3A3EE41E"/>
    <w:lvl w:ilvl="0" w:tplc="041D0015">
      <w:start w:val="1"/>
      <w:numFmt w:val="upperLetter"/>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CD770D6"/>
    <w:multiLevelType w:val="hybridMultilevel"/>
    <w:tmpl w:val="12FCD172"/>
    <w:lvl w:ilvl="0" w:tplc="8B34CFE0">
      <w:start w:val="1"/>
      <w:numFmt w:val="decimal"/>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CDD59D7"/>
    <w:multiLevelType w:val="hybridMultilevel"/>
    <w:tmpl w:val="12FCD172"/>
    <w:lvl w:ilvl="0" w:tplc="8B34CFE0">
      <w:start w:val="1"/>
      <w:numFmt w:val="decimal"/>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04E4A8C"/>
    <w:multiLevelType w:val="hybridMultilevel"/>
    <w:tmpl w:val="78109438"/>
    <w:lvl w:ilvl="0" w:tplc="973C6484">
      <w:start w:val="1"/>
      <w:numFmt w:val="upperLetter"/>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4067FB2"/>
    <w:multiLevelType w:val="hybridMultilevel"/>
    <w:tmpl w:val="2F4E23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E865C31"/>
    <w:multiLevelType w:val="hybridMultilevel"/>
    <w:tmpl w:val="3A3EE41E"/>
    <w:lvl w:ilvl="0" w:tplc="041D0015">
      <w:start w:val="1"/>
      <w:numFmt w:val="upperLetter"/>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17022FC"/>
    <w:multiLevelType w:val="hybridMultilevel"/>
    <w:tmpl w:val="865A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A794290"/>
    <w:multiLevelType w:val="hybridMultilevel"/>
    <w:tmpl w:val="3A3EE41E"/>
    <w:lvl w:ilvl="0" w:tplc="041D0015">
      <w:start w:val="1"/>
      <w:numFmt w:val="upperLetter"/>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8"/>
  </w:num>
  <w:num w:numId="4">
    <w:abstractNumId w:val="17"/>
  </w:num>
  <w:num w:numId="5">
    <w:abstractNumId w:val="26"/>
  </w:num>
  <w:num w:numId="6">
    <w:abstractNumId w:val="4"/>
  </w:num>
  <w:num w:numId="7">
    <w:abstractNumId w:val="3"/>
  </w:num>
  <w:num w:numId="8">
    <w:abstractNumId w:val="6"/>
  </w:num>
  <w:num w:numId="9">
    <w:abstractNumId w:val="25"/>
  </w:num>
  <w:num w:numId="10">
    <w:abstractNumId w:val="20"/>
  </w:num>
  <w:num w:numId="11">
    <w:abstractNumId w:val="16"/>
  </w:num>
  <w:num w:numId="12">
    <w:abstractNumId w:val="10"/>
  </w:num>
  <w:num w:numId="13">
    <w:abstractNumId w:val="24"/>
  </w:num>
  <w:num w:numId="14">
    <w:abstractNumId w:val="2"/>
  </w:num>
  <w:num w:numId="15">
    <w:abstractNumId w:val="21"/>
  </w:num>
  <w:num w:numId="16">
    <w:abstractNumId w:val="22"/>
  </w:num>
  <w:num w:numId="17">
    <w:abstractNumId w:val="23"/>
  </w:num>
  <w:num w:numId="18">
    <w:abstractNumId w:val="8"/>
  </w:num>
  <w:num w:numId="19">
    <w:abstractNumId w:val="30"/>
  </w:num>
  <w:num w:numId="20">
    <w:abstractNumId w:val="9"/>
  </w:num>
  <w:num w:numId="21">
    <w:abstractNumId w:val="12"/>
  </w:num>
  <w:num w:numId="22">
    <w:abstractNumId w:val="28"/>
  </w:num>
  <w:num w:numId="23">
    <w:abstractNumId w:val="15"/>
  </w:num>
  <w:num w:numId="24">
    <w:abstractNumId w:val="1"/>
  </w:num>
  <w:num w:numId="25">
    <w:abstractNumId w:val="13"/>
  </w:num>
  <w:num w:numId="26">
    <w:abstractNumId w:val="5"/>
  </w:num>
  <w:num w:numId="27">
    <w:abstractNumId w:val="7"/>
  </w:num>
  <w:num w:numId="28">
    <w:abstractNumId w:val="0"/>
  </w:num>
  <w:num w:numId="29">
    <w:abstractNumId w:val="27"/>
  </w:num>
  <w:num w:numId="30">
    <w:abstractNumId w:val="11"/>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C4B"/>
    <w:rsid w:val="00033E6D"/>
    <w:rsid w:val="000C6397"/>
    <w:rsid w:val="000E5D6E"/>
    <w:rsid w:val="001476BF"/>
    <w:rsid w:val="00190A71"/>
    <w:rsid w:val="001D2299"/>
    <w:rsid w:val="001E2812"/>
    <w:rsid w:val="00215021"/>
    <w:rsid w:val="00225372"/>
    <w:rsid w:val="003262CD"/>
    <w:rsid w:val="003330B3"/>
    <w:rsid w:val="0047178D"/>
    <w:rsid w:val="004F5A07"/>
    <w:rsid w:val="004F7849"/>
    <w:rsid w:val="00541D91"/>
    <w:rsid w:val="005756DB"/>
    <w:rsid w:val="005D4224"/>
    <w:rsid w:val="005E4F19"/>
    <w:rsid w:val="005F2352"/>
    <w:rsid w:val="006777F5"/>
    <w:rsid w:val="00691AA1"/>
    <w:rsid w:val="006B6BB3"/>
    <w:rsid w:val="006E2331"/>
    <w:rsid w:val="007073FF"/>
    <w:rsid w:val="00735F2C"/>
    <w:rsid w:val="00740526"/>
    <w:rsid w:val="00825182"/>
    <w:rsid w:val="00842349"/>
    <w:rsid w:val="00882CB5"/>
    <w:rsid w:val="00882E13"/>
    <w:rsid w:val="00890E40"/>
    <w:rsid w:val="008A6739"/>
    <w:rsid w:val="008C39C7"/>
    <w:rsid w:val="008C4C1C"/>
    <w:rsid w:val="00910197"/>
    <w:rsid w:val="00995F66"/>
    <w:rsid w:val="009A4705"/>
    <w:rsid w:val="009B2EA6"/>
    <w:rsid w:val="009B3611"/>
    <w:rsid w:val="009B3662"/>
    <w:rsid w:val="00A00D5B"/>
    <w:rsid w:val="00A35D2D"/>
    <w:rsid w:val="00A379BD"/>
    <w:rsid w:val="00AC2CB0"/>
    <w:rsid w:val="00AD7A2C"/>
    <w:rsid w:val="00B353C4"/>
    <w:rsid w:val="00B63034"/>
    <w:rsid w:val="00B95C82"/>
    <w:rsid w:val="00BC1131"/>
    <w:rsid w:val="00BC4A70"/>
    <w:rsid w:val="00BD2C84"/>
    <w:rsid w:val="00C60927"/>
    <w:rsid w:val="00C8041C"/>
    <w:rsid w:val="00CF2C4B"/>
    <w:rsid w:val="00D11A74"/>
    <w:rsid w:val="00D81821"/>
    <w:rsid w:val="00E12CE2"/>
    <w:rsid w:val="00E16B28"/>
    <w:rsid w:val="00E17479"/>
    <w:rsid w:val="00E462B4"/>
    <w:rsid w:val="00EB500C"/>
    <w:rsid w:val="00EF7A17"/>
    <w:rsid w:val="00F972F0"/>
    <w:rsid w:val="00FD2A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0F3973"/>
  <w15:chartTrackingRefBased/>
  <w15:docId w15:val="{30C45445-8A8E-473E-903E-9AF4203F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34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CF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E462B4"/>
    <w:pPr>
      <w:ind w:left="720"/>
      <w:contextualSpacing/>
    </w:pPr>
  </w:style>
  <w:style w:type="paragraph" w:styleId="Sidhuvud">
    <w:name w:val="header"/>
    <w:basedOn w:val="Normal"/>
    <w:link w:val="SidhuvudChar"/>
    <w:uiPriority w:val="99"/>
    <w:unhideWhenUsed/>
    <w:rsid w:val="009B366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B3662"/>
  </w:style>
  <w:style w:type="paragraph" w:styleId="Sidfot">
    <w:name w:val="footer"/>
    <w:basedOn w:val="Normal"/>
    <w:link w:val="SidfotChar"/>
    <w:uiPriority w:val="99"/>
    <w:unhideWhenUsed/>
    <w:rsid w:val="009B366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B3662"/>
  </w:style>
  <w:style w:type="paragraph" w:styleId="Normalwebb">
    <w:name w:val="Normal (Web)"/>
    <w:basedOn w:val="Normal"/>
    <w:uiPriority w:val="99"/>
    <w:semiHidden/>
    <w:unhideWhenUsed/>
    <w:rsid w:val="00740526"/>
    <w:pPr>
      <w:spacing w:before="100" w:beforeAutospacing="1" w:after="100" w:afterAutospacing="1" w:line="240" w:lineRule="auto"/>
    </w:pPr>
    <w:rPr>
      <w:rFonts w:ascii="Times New Roman" w:eastAsiaTheme="minorEastAsia" w:hAnsi="Times New Roman" w:cs="Times New Roman"/>
      <w:sz w:val="24"/>
      <w:szCs w:val="24"/>
      <w:lang w:eastAsia="sv-SE"/>
    </w:rPr>
  </w:style>
  <w:style w:type="paragraph" w:styleId="Ballongtext">
    <w:name w:val="Balloon Text"/>
    <w:basedOn w:val="Normal"/>
    <w:link w:val="BallongtextChar"/>
    <w:uiPriority w:val="99"/>
    <w:semiHidden/>
    <w:unhideWhenUsed/>
    <w:rsid w:val="00E12CE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12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0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1211</Words>
  <Characters>6420</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Region Gävleborg</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Mårtensson Emma - HBH - Folkhälsa och hållbarhet</dc:creator>
  <cp:keywords/>
  <dc:description/>
  <cp:lastModifiedBy>Sundman Maria - RUTVF - Folkhälsa och hållbarhet</cp:lastModifiedBy>
  <cp:revision>5</cp:revision>
  <cp:lastPrinted>2022-10-27T13:43:00Z</cp:lastPrinted>
  <dcterms:created xsi:type="dcterms:W3CDTF">2024-03-01T06:45:00Z</dcterms:created>
  <dcterms:modified xsi:type="dcterms:W3CDTF">2024-03-01T06:55:00Z</dcterms:modified>
</cp:coreProperties>
</file>